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1F" w:rsidRDefault="0082161F" w:rsidP="0082161F">
      <w:pPr>
        <w:spacing w:after="0" w:line="240" w:lineRule="auto"/>
        <w:jc w:val="center"/>
        <w:rPr>
          <w:b/>
          <w:sz w:val="28"/>
          <w:szCs w:val="28"/>
        </w:rPr>
      </w:pPr>
      <w:bookmarkStart w:id="0" w:name="_GoBack"/>
      <w:bookmarkEnd w:id="0"/>
      <w:r>
        <w:rPr>
          <w:b/>
          <w:sz w:val="28"/>
          <w:szCs w:val="28"/>
        </w:rPr>
        <w:t>Cape Fear Public Utility Authority</w:t>
      </w:r>
    </w:p>
    <w:p w:rsidR="008F12E3" w:rsidRPr="0082161F" w:rsidRDefault="009E0767" w:rsidP="009E0767">
      <w:pPr>
        <w:spacing w:after="0" w:line="240" w:lineRule="auto"/>
        <w:jc w:val="center"/>
        <w:rPr>
          <w:sz w:val="24"/>
          <w:szCs w:val="24"/>
        </w:rPr>
      </w:pPr>
      <w:r w:rsidRPr="0082161F">
        <w:rPr>
          <w:sz w:val="24"/>
          <w:szCs w:val="24"/>
        </w:rPr>
        <w:t>Application for Authorization to Construct</w:t>
      </w:r>
    </w:p>
    <w:p w:rsidR="009E0767" w:rsidRPr="0082161F" w:rsidRDefault="009E0767" w:rsidP="009E0767">
      <w:pPr>
        <w:spacing w:after="0" w:line="240" w:lineRule="auto"/>
        <w:jc w:val="center"/>
        <w:rPr>
          <w:sz w:val="24"/>
          <w:szCs w:val="24"/>
        </w:rPr>
      </w:pPr>
      <w:r w:rsidRPr="0082161F">
        <w:rPr>
          <w:sz w:val="24"/>
          <w:szCs w:val="24"/>
        </w:rPr>
        <w:t>Grease Interceptor for a Food Service Establishment</w:t>
      </w:r>
    </w:p>
    <w:p w:rsidR="009E0767" w:rsidRDefault="009E0767" w:rsidP="009E0767">
      <w:pPr>
        <w:spacing w:after="0" w:line="240" w:lineRule="auto"/>
        <w:jc w:val="center"/>
        <w:rPr>
          <w:sz w:val="28"/>
          <w:szCs w:val="28"/>
        </w:rPr>
      </w:pPr>
    </w:p>
    <w:p w:rsidR="0048472D" w:rsidRPr="0068751C" w:rsidRDefault="009E0767" w:rsidP="009E0767">
      <w:pPr>
        <w:spacing w:after="0" w:line="240" w:lineRule="auto"/>
        <w:rPr>
          <w:sz w:val="18"/>
          <w:szCs w:val="18"/>
        </w:rPr>
      </w:pPr>
      <w:r w:rsidRPr="0068751C">
        <w:rPr>
          <w:sz w:val="18"/>
          <w:szCs w:val="18"/>
        </w:rPr>
        <w:t>Prior to construction of a grease interceptor that will be connected to the CFPUA sewer system a</w:t>
      </w:r>
      <w:r w:rsidR="00343F88">
        <w:rPr>
          <w:sz w:val="18"/>
          <w:szCs w:val="18"/>
        </w:rPr>
        <w:t>n Authorization to Construct (At</w:t>
      </w:r>
      <w:r w:rsidRPr="0068751C">
        <w:rPr>
          <w:sz w:val="18"/>
          <w:szCs w:val="18"/>
        </w:rPr>
        <w:t xml:space="preserve">C) must be issued by Community Compliance. </w:t>
      </w:r>
      <w:r w:rsidR="003D6C98" w:rsidRPr="0068751C">
        <w:rPr>
          <w:sz w:val="18"/>
          <w:szCs w:val="18"/>
        </w:rPr>
        <w:t>Grease Interceptors must comply with</w:t>
      </w:r>
      <w:r w:rsidR="0048472D" w:rsidRPr="0068751C">
        <w:rPr>
          <w:sz w:val="18"/>
          <w:szCs w:val="18"/>
        </w:rPr>
        <w:t xml:space="preserve"> NC Plumbing Code and </w:t>
      </w:r>
      <w:r w:rsidR="003D6C98" w:rsidRPr="0068751C">
        <w:rPr>
          <w:sz w:val="18"/>
          <w:szCs w:val="18"/>
        </w:rPr>
        <w:t xml:space="preserve">CFPUA </w:t>
      </w:r>
      <w:r w:rsidR="0082161F" w:rsidRPr="0068751C">
        <w:rPr>
          <w:sz w:val="18"/>
          <w:szCs w:val="18"/>
        </w:rPr>
        <w:t xml:space="preserve">grease interceptor </w:t>
      </w:r>
      <w:r w:rsidR="003D6C98" w:rsidRPr="0068751C">
        <w:rPr>
          <w:sz w:val="18"/>
          <w:szCs w:val="18"/>
        </w:rPr>
        <w:t xml:space="preserve">technical specifications. </w:t>
      </w:r>
    </w:p>
    <w:p w:rsidR="009E0767" w:rsidRDefault="009E0767" w:rsidP="009E0767">
      <w:pPr>
        <w:spacing w:after="0" w:line="240" w:lineRule="auto"/>
        <w:rPr>
          <w:sz w:val="24"/>
          <w:szCs w:val="24"/>
        </w:rPr>
      </w:pPr>
    </w:p>
    <w:tbl>
      <w:tblPr>
        <w:tblStyle w:val="TableGrid"/>
        <w:tblW w:w="0" w:type="auto"/>
        <w:tblLook w:val="04A0" w:firstRow="1" w:lastRow="0" w:firstColumn="1" w:lastColumn="0" w:noHBand="0" w:noVBand="1"/>
      </w:tblPr>
      <w:tblGrid>
        <w:gridCol w:w="2808"/>
        <w:gridCol w:w="8100"/>
      </w:tblGrid>
      <w:tr w:rsidR="00924BF0" w:rsidTr="003D6C98">
        <w:tc>
          <w:tcPr>
            <w:tcW w:w="2808" w:type="dxa"/>
          </w:tcPr>
          <w:p w:rsidR="00924BF0" w:rsidRDefault="00DD5343" w:rsidP="00612783">
            <w:pPr>
              <w:rPr>
                <w:sz w:val="24"/>
                <w:szCs w:val="24"/>
              </w:rPr>
            </w:pPr>
            <w:r>
              <w:rPr>
                <w:sz w:val="24"/>
                <w:szCs w:val="24"/>
              </w:rPr>
              <w:t>Name of Business</w:t>
            </w:r>
            <w:r w:rsidR="00924BF0">
              <w:rPr>
                <w:sz w:val="24"/>
                <w:szCs w:val="24"/>
              </w:rPr>
              <w:t>:</w:t>
            </w:r>
          </w:p>
        </w:tc>
        <w:tc>
          <w:tcPr>
            <w:tcW w:w="8100" w:type="dxa"/>
          </w:tcPr>
          <w:p w:rsidR="00924BF0" w:rsidRDefault="00924BF0" w:rsidP="009E0767">
            <w:pPr>
              <w:rPr>
                <w:sz w:val="24"/>
                <w:szCs w:val="24"/>
              </w:rPr>
            </w:pPr>
          </w:p>
        </w:tc>
      </w:tr>
      <w:tr w:rsidR="009E0767" w:rsidTr="003D6C98">
        <w:tc>
          <w:tcPr>
            <w:tcW w:w="2808" w:type="dxa"/>
          </w:tcPr>
          <w:p w:rsidR="009E0767" w:rsidRDefault="00612783" w:rsidP="00612783">
            <w:pPr>
              <w:rPr>
                <w:sz w:val="24"/>
                <w:szCs w:val="24"/>
              </w:rPr>
            </w:pPr>
            <w:r>
              <w:rPr>
                <w:sz w:val="24"/>
                <w:szCs w:val="24"/>
              </w:rPr>
              <w:t xml:space="preserve">Corporation or Proprietor: </w:t>
            </w:r>
          </w:p>
        </w:tc>
        <w:tc>
          <w:tcPr>
            <w:tcW w:w="8100" w:type="dxa"/>
          </w:tcPr>
          <w:p w:rsidR="009E0767" w:rsidRDefault="00612783" w:rsidP="009E0767">
            <w:pPr>
              <w:rPr>
                <w:sz w:val="24"/>
                <w:szCs w:val="24"/>
              </w:rPr>
            </w:pPr>
            <w:r>
              <w:rPr>
                <w:sz w:val="24"/>
                <w:szCs w:val="24"/>
              </w:rPr>
              <w:t xml:space="preserve">            </w:t>
            </w:r>
          </w:p>
        </w:tc>
      </w:tr>
      <w:tr w:rsidR="009E0767" w:rsidTr="003D6C98">
        <w:tc>
          <w:tcPr>
            <w:tcW w:w="2808" w:type="dxa"/>
          </w:tcPr>
          <w:p w:rsidR="009E0767" w:rsidRDefault="00612783" w:rsidP="009E0767">
            <w:pPr>
              <w:rPr>
                <w:sz w:val="24"/>
                <w:szCs w:val="24"/>
              </w:rPr>
            </w:pPr>
            <w:r>
              <w:rPr>
                <w:sz w:val="24"/>
                <w:szCs w:val="24"/>
              </w:rPr>
              <w:t xml:space="preserve">Sewer </w:t>
            </w:r>
            <w:r w:rsidR="009E0767">
              <w:rPr>
                <w:sz w:val="24"/>
                <w:szCs w:val="24"/>
              </w:rPr>
              <w:t>Service Address:</w:t>
            </w:r>
          </w:p>
        </w:tc>
        <w:tc>
          <w:tcPr>
            <w:tcW w:w="8100" w:type="dxa"/>
          </w:tcPr>
          <w:p w:rsidR="009E0767" w:rsidRDefault="009E0767" w:rsidP="009E0767">
            <w:pPr>
              <w:rPr>
                <w:sz w:val="24"/>
                <w:szCs w:val="24"/>
              </w:rPr>
            </w:pPr>
          </w:p>
        </w:tc>
      </w:tr>
      <w:tr w:rsidR="009E0767" w:rsidTr="003D6C98">
        <w:tc>
          <w:tcPr>
            <w:tcW w:w="2808" w:type="dxa"/>
          </w:tcPr>
          <w:p w:rsidR="009E0767" w:rsidRDefault="009E0767" w:rsidP="009E0767">
            <w:pPr>
              <w:rPr>
                <w:sz w:val="24"/>
                <w:szCs w:val="24"/>
              </w:rPr>
            </w:pPr>
            <w:r>
              <w:rPr>
                <w:sz w:val="24"/>
                <w:szCs w:val="24"/>
              </w:rPr>
              <w:t>Mailing Address:</w:t>
            </w:r>
          </w:p>
        </w:tc>
        <w:tc>
          <w:tcPr>
            <w:tcW w:w="8100" w:type="dxa"/>
          </w:tcPr>
          <w:p w:rsidR="009E0767" w:rsidRDefault="009E0767" w:rsidP="009E0767">
            <w:pPr>
              <w:rPr>
                <w:sz w:val="24"/>
                <w:szCs w:val="24"/>
              </w:rPr>
            </w:pPr>
          </w:p>
        </w:tc>
      </w:tr>
      <w:tr w:rsidR="009E0767" w:rsidTr="003D6C98">
        <w:tc>
          <w:tcPr>
            <w:tcW w:w="2808" w:type="dxa"/>
          </w:tcPr>
          <w:p w:rsidR="009E0767" w:rsidRDefault="009E0767" w:rsidP="009E0767">
            <w:pPr>
              <w:rPr>
                <w:sz w:val="24"/>
                <w:szCs w:val="24"/>
              </w:rPr>
            </w:pPr>
            <w:r>
              <w:rPr>
                <w:sz w:val="24"/>
                <w:szCs w:val="24"/>
              </w:rPr>
              <w:t>City, St</w:t>
            </w:r>
            <w:r w:rsidR="003B75F0">
              <w:rPr>
                <w:sz w:val="24"/>
                <w:szCs w:val="24"/>
              </w:rPr>
              <w:t>ate</w:t>
            </w:r>
            <w:r>
              <w:rPr>
                <w:sz w:val="24"/>
                <w:szCs w:val="24"/>
              </w:rPr>
              <w:t>, &amp; Zip</w:t>
            </w:r>
          </w:p>
        </w:tc>
        <w:tc>
          <w:tcPr>
            <w:tcW w:w="8100" w:type="dxa"/>
          </w:tcPr>
          <w:p w:rsidR="009E0767" w:rsidRDefault="009E0767" w:rsidP="009E0767">
            <w:pPr>
              <w:rPr>
                <w:sz w:val="24"/>
                <w:szCs w:val="24"/>
              </w:rPr>
            </w:pPr>
          </w:p>
        </w:tc>
      </w:tr>
      <w:tr w:rsidR="003B75F0" w:rsidTr="003D6C98">
        <w:tc>
          <w:tcPr>
            <w:tcW w:w="2808" w:type="dxa"/>
          </w:tcPr>
          <w:p w:rsidR="003B75F0" w:rsidRDefault="003B75F0" w:rsidP="003B75F0">
            <w:pPr>
              <w:rPr>
                <w:sz w:val="24"/>
                <w:szCs w:val="24"/>
              </w:rPr>
            </w:pPr>
            <w:r>
              <w:rPr>
                <w:sz w:val="24"/>
                <w:szCs w:val="24"/>
              </w:rPr>
              <w:t>Phone:</w:t>
            </w:r>
          </w:p>
        </w:tc>
        <w:tc>
          <w:tcPr>
            <w:tcW w:w="8100" w:type="dxa"/>
          </w:tcPr>
          <w:p w:rsidR="003B75F0" w:rsidRDefault="003B75F0" w:rsidP="009E0767">
            <w:pPr>
              <w:rPr>
                <w:sz w:val="24"/>
                <w:szCs w:val="24"/>
              </w:rPr>
            </w:pPr>
          </w:p>
        </w:tc>
      </w:tr>
      <w:tr w:rsidR="003B75F0" w:rsidTr="003D6C98">
        <w:tc>
          <w:tcPr>
            <w:tcW w:w="2808" w:type="dxa"/>
          </w:tcPr>
          <w:p w:rsidR="003B75F0" w:rsidRDefault="003B75F0" w:rsidP="009E0767">
            <w:pPr>
              <w:rPr>
                <w:sz w:val="24"/>
                <w:szCs w:val="24"/>
              </w:rPr>
            </w:pPr>
            <w:r>
              <w:rPr>
                <w:sz w:val="24"/>
                <w:szCs w:val="24"/>
              </w:rPr>
              <w:t>Fax:</w:t>
            </w:r>
          </w:p>
        </w:tc>
        <w:tc>
          <w:tcPr>
            <w:tcW w:w="8100" w:type="dxa"/>
          </w:tcPr>
          <w:p w:rsidR="003B75F0" w:rsidRDefault="003B75F0" w:rsidP="009E0767">
            <w:pPr>
              <w:rPr>
                <w:sz w:val="24"/>
                <w:szCs w:val="24"/>
              </w:rPr>
            </w:pPr>
          </w:p>
        </w:tc>
      </w:tr>
      <w:tr w:rsidR="003D6C98" w:rsidTr="003D6C98">
        <w:tc>
          <w:tcPr>
            <w:tcW w:w="2808" w:type="dxa"/>
          </w:tcPr>
          <w:p w:rsidR="003D6C98" w:rsidRDefault="003D6C98" w:rsidP="009E0767">
            <w:pPr>
              <w:rPr>
                <w:sz w:val="24"/>
                <w:szCs w:val="24"/>
              </w:rPr>
            </w:pPr>
            <w:r>
              <w:rPr>
                <w:sz w:val="24"/>
                <w:szCs w:val="24"/>
              </w:rPr>
              <w:t>Email address:</w:t>
            </w:r>
          </w:p>
        </w:tc>
        <w:tc>
          <w:tcPr>
            <w:tcW w:w="8100" w:type="dxa"/>
          </w:tcPr>
          <w:p w:rsidR="003D6C98" w:rsidRDefault="003D6C98" w:rsidP="009E0767">
            <w:pPr>
              <w:rPr>
                <w:sz w:val="24"/>
                <w:szCs w:val="24"/>
              </w:rPr>
            </w:pPr>
          </w:p>
        </w:tc>
      </w:tr>
      <w:tr w:rsidR="003D6C98" w:rsidTr="003D6C98">
        <w:trPr>
          <w:trHeight w:val="190"/>
        </w:trPr>
        <w:tc>
          <w:tcPr>
            <w:tcW w:w="2808" w:type="dxa"/>
            <w:vMerge w:val="restart"/>
          </w:tcPr>
          <w:p w:rsidR="003D6C98" w:rsidRPr="003D6C98" w:rsidRDefault="003D6C98" w:rsidP="003D6C98">
            <w:pPr>
              <w:rPr>
                <w:sz w:val="16"/>
                <w:szCs w:val="16"/>
              </w:rPr>
            </w:pPr>
            <w:r w:rsidRPr="003D6C98">
              <w:rPr>
                <w:sz w:val="24"/>
                <w:szCs w:val="24"/>
              </w:rPr>
              <w:t xml:space="preserve">Description </w:t>
            </w:r>
            <w:r w:rsidRPr="003D6C98">
              <w:rPr>
                <w:sz w:val="16"/>
                <w:szCs w:val="16"/>
              </w:rPr>
              <w:t>(planed hours, type of food service,</w:t>
            </w:r>
            <w:r>
              <w:rPr>
                <w:sz w:val="16"/>
                <w:szCs w:val="16"/>
              </w:rPr>
              <w:t xml:space="preserve">  and type of menu):</w:t>
            </w:r>
          </w:p>
        </w:tc>
        <w:tc>
          <w:tcPr>
            <w:tcW w:w="8100" w:type="dxa"/>
          </w:tcPr>
          <w:p w:rsidR="003D6C98" w:rsidRDefault="003D6C98" w:rsidP="009E0767">
            <w:pPr>
              <w:rPr>
                <w:sz w:val="24"/>
                <w:szCs w:val="24"/>
              </w:rPr>
            </w:pPr>
          </w:p>
        </w:tc>
      </w:tr>
      <w:tr w:rsidR="003D6C98" w:rsidTr="003D6C98">
        <w:trPr>
          <w:trHeight w:val="189"/>
        </w:trPr>
        <w:tc>
          <w:tcPr>
            <w:tcW w:w="2808" w:type="dxa"/>
            <w:vMerge/>
          </w:tcPr>
          <w:p w:rsidR="003D6C98" w:rsidRPr="003D6C98" w:rsidRDefault="003D6C98" w:rsidP="003D6C98">
            <w:pPr>
              <w:rPr>
                <w:sz w:val="24"/>
                <w:szCs w:val="24"/>
              </w:rPr>
            </w:pPr>
          </w:p>
        </w:tc>
        <w:tc>
          <w:tcPr>
            <w:tcW w:w="8100" w:type="dxa"/>
          </w:tcPr>
          <w:p w:rsidR="003D6C98" w:rsidRDefault="003D6C98" w:rsidP="009E0767">
            <w:pPr>
              <w:rPr>
                <w:sz w:val="24"/>
                <w:szCs w:val="24"/>
              </w:rPr>
            </w:pPr>
          </w:p>
        </w:tc>
      </w:tr>
      <w:tr w:rsidR="00612783" w:rsidTr="003D6C98">
        <w:trPr>
          <w:trHeight w:val="80"/>
        </w:trPr>
        <w:tc>
          <w:tcPr>
            <w:tcW w:w="2808"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0D0D0D" w:themeFill="text1" w:themeFillTint="F2"/>
          </w:tcPr>
          <w:p w:rsidR="00612783" w:rsidRDefault="00612783" w:rsidP="00DE4136">
            <w:pPr>
              <w:rPr>
                <w:sz w:val="24"/>
                <w:szCs w:val="24"/>
              </w:rPr>
            </w:pPr>
          </w:p>
        </w:tc>
        <w:tc>
          <w:tcPr>
            <w:tcW w:w="810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shd w:val="clear" w:color="auto" w:fill="0D0D0D" w:themeFill="text1" w:themeFillTint="F2"/>
          </w:tcPr>
          <w:p w:rsidR="00612783" w:rsidRDefault="00612783" w:rsidP="009E0767">
            <w:pPr>
              <w:rPr>
                <w:sz w:val="24"/>
                <w:szCs w:val="24"/>
              </w:rPr>
            </w:pPr>
          </w:p>
        </w:tc>
      </w:tr>
      <w:tr w:rsidR="003B75F0" w:rsidTr="003D6C98">
        <w:tc>
          <w:tcPr>
            <w:tcW w:w="2808" w:type="dxa"/>
            <w:tcBorders>
              <w:top w:val="single" w:sz="4" w:space="0" w:color="262626" w:themeColor="text1" w:themeTint="D9"/>
            </w:tcBorders>
          </w:tcPr>
          <w:p w:rsidR="003B75F0" w:rsidRDefault="003B75F0" w:rsidP="00DE4136">
            <w:pPr>
              <w:rPr>
                <w:sz w:val="24"/>
                <w:szCs w:val="24"/>
              </w:rPr>
            </w:pPr>
            <w:r>
              <w:rPr>
                <w:sz w:val="24"/>
                <w:szCs w:val="24"/>
              </w:rPr>
              <w:t>Consultant’s Name</w:t>
            </w:r>
            <w:r w:rsidR="00612783">
              <w:rPr>
                <w:sz w:val="24"/>
                <w:szCs w:val="24"/>
              </w:rPr>
              <w:t xml:space="preserve"> &amp; Co.:</w:t>
            </w:r>
          </w:p>
        </w:tc>
        <w:tc>
          <w:tcPr>
            <w:tcW w:w="8100" w:type="dxa"/>
            <w:tcBorders>
              <w:top w:val="single" w:sz="4" w:space="0" w:color="262626" w:themeColor="text1" w:themeTint="D9"/>
            </w:tcBorders>
          </w:tcPr>
          <w:p w:rsidR="003B75F0" w:rsidRDefault="003B75F0" w:rsidP="009E0767">
            <w:pPr>
              <w:rPr>
                <w:sz w:val="24"/>
                <w:szCs w:val="24"/>
              </w:rPr>
            </w:pPr>
          </w:p>
        </w:tc>
      </w:tr>
      <w:tr w:rsidR="003D6C98" w:rsidTr="003D6C98">
        <w:tc>
          <w:tcPr>
            <w:tcW w:w="2808" w:type="dxa"/>
          </w:tcPr>
          <w:p w:rsidR="00612783" w:rsidRDefault="00612783" w:rsidP="00DE4136">
            <w:pPr>
              <w:rPr>
                <w:sz w:val="24"/>
                <w:szCs w:val="24"/>
              </w:rPr>
            </w:pPr>
            <w:r>
              <w:rPr>
                <w:sz w:val="24"/>
                <w:szCs w:val="24"/>
              </w:rPr>
              <w:t>Mailing Address:</w:t>
            </w:r>
          </w:p>
        </w:tc>
        <w:tc>
          <w:tcPr>
            <w:tcW w:w="8100" w:type="dxa"/>
          </w:tcPr>
          <w:p w:rsidR="00612783" w:rsidRDefault="00612783" w:rsidP="00DE4136">
            <w:pPr>
              <w:rPr>
                <w:sz w:val="24"/>
                <w:szCs w:val="24"/>
              </w:rPr>
            </w:pPr>
          </w:p>
        </w:tc>
      </w:tr>
      <w:tr w:rsidR="003D6C98" w:rsidTr="003D6C98">
        <w:tc>
          <w:tcPr>
            <w:tcW w:w="2808" w:type="dxa"/>
          </w:tcPr>
          <w:p w:rsidR="00612783" w:rsidRDefault="00612783" w:rsidP="00DE4136">
            <w:pPr>
              <w:rPr>
                <w:sz w:val="24"/>
                <w:szCs w:val="24"/>
              </w:rPr>
            </w:pPr>
            <w:r>
              <w:rPr>
                <w:sz w:val="24"/>
                <w:szCs w:val="24"/>
              </w:rPr>
              <w:t>City, State, &amp; Zip</w:t>
            </w:r>
          </w:p>
        </w:tc>
        <w:tc>
          <w:tcPr>
            <w:tcW w:w="8100" w:type="dxa"/>
          </w:tcPr>
          <w:p w:rsidR="00612783" w:rsidRDefault="00612783" w:rsidP="00DE4136">
            <w:pPr>
              <w:rPr>
                <w:sz w:val="24"/>
                <w:szCs w:val="24"/>
              </w:rPr>
            </w:pPr>
          </w:p>
        </w:tc>
      </w:tr>
      <w:tr w:rsidR="00612783" w:rsidTr="003D6C98">
        <w:tc>
          <w:tcPr>
            <w:tcW w:w="2808" w:type="dxa"/>
          </w:tcPr>
          <w:p w:rsidR="00612783" w:rsidRDefault="00612783" w:rsidP="00DE4136">
            <w:pPr>
              <w:rPr>
                <w:sz w:val="24"/>
                <w:szCs w:val="24"/>
              </w:rPr>
            </w:pPr>
            <w:r>
              <w:rPr>
                <w:sz w:val="24"/>
                <w:szCs w:val="24"/>
              </w:rPr>
              <w:t>Phone:</w:t>
            </w:r>
          </w:p>
        </w:tc>
        <w:tc>
          <w:tcPr>
            <w:tcW w:w="8100" w:type="dxa"/>
          </w:tcPr>
          <w:p w:rsidR="00612783" w:rsidRDefault="00612783" w:rsidP="00DE4136">
            <w:pPr>
              <w:rPr>
                <w:sz w:val="24"/>
                <w:szCs w:val="24"/>
              </w:rPr>
            </w:pPr>
          </w:p>
        </w:tc>
      </w:tr>
      <w:tr w:rsidR="00612783" w:rsidTr="003D6C98">
        <w:tc>
          <w:tcPr>
            <w:tcW w:w="2808" w:type="dxa"/>
          </w:tcPr>
          <w:p w:rsidR="00612783" w:rsidRDefault="00612783" w:rsidP="00DE4136">
            <w:pPr>
              <w:rPr>
                <w:sz w:val="24"/>
                <w:szCs w:val="24"/>
              </w:rPr>
            </w:pPr>
            <w:r>
              <w:rPr>
                <w:sz w:val="24"/>
                <w:szCs w:val="24"/>
              </w:rPr>
              <w:t>Fax:</w:t>
            </w:r>
          </w:p>
        </w:tc>
        <w:tc>
          <w:tcPr>
            <w:tcW w:w="8100" w:type="dxa"/>
          </w:tcPr>
          <w:p w:rsidR="00612783" w:rsidRDefault="00612783" w:rsidP="00DE4136">
            <w:pPr>
              <w:rPr>
                <w:sz w:val="24"/>
                <w:szCs w:val="24"/>
              </w:rPr>
            </w:pPr>
          </w:p>
        </w:tc>
      </w:tr>
      <w:tr w:rsidR="00612783" w:rsidTr="003D6C98">
        <w:tc>
          <w:tcPr>
            <w:tcW w:w="2808" w:type="dxa"/>
          </w:tcPr>
          <w:p w:rsidR="00612783" w:rsidRDefault="00612783" w:rsidP="00DE4136">
            <w:pPr>
              <w:rPr>
                <w:sz w:val="24"/>
                <w:szCs w:val="24"/>
              </w:rPr>
            </w:pPr>
            <w:r>
              <w:rPr>
                <w:sz w:val="24"/>
                <w:szCs w:val="24"/>
              </w:rPr>
              <w:t>Email address:</w:t>
            </w:r>
          </w:p>
        </w:tc>
        <w:tc>
          <w:tcPr>
            <w:tcW w:w="8100" w:type="dxa"/>
          </w:tcPr>
          <w:p w:rsidR="00612783" w:rsidRDefault="00612783" w:rsidP="00DE4136">
            <w:pPr>
              <w:rPr>
                <w:sz w:val="24"/>
                <w:szCs w:val="24"/>
              </w:rPr>
            </w:pPr>
          </w:p>
        </w:tc>
      </w:tr>
    </w:tbl>
    <w:p w:rsidR="009E0767" w:rsidRDefault="009E0767" w:rsidP="009E0767">
      <w:pPr>
        <w:spacing w:after="0" w:line="240" w:lineRule="auto"/>
        <w:rPr>
          <w:sz w:val="24"/>
          <w:szCs w:val="24"/>
        </w:rPr>
      </w:pPr>
    </w:p>
    <w:p w:rsidR="00623022" w:rsidRPr="0068751C" w:rsidRDefault="00612783" w:rsidP="009E0767">
      <w:pPr>
        <w:spacing w:after="0" w:line="240" w:lineRule="auto"/>
        <w:rPr>
          <w:sz w:val="18"/>
          <w:szCs w:val="18"/>
        </w:rPr>
      </w:pPr>
      <w:r w:rsidRPr="0068751C">
        <w:rPr>
          <w:sz w:val="18"/>
          <w:szCs w:val="18"/>
        </w:rPr>
        <w:t>Attach</w:t>
      </w:r>
      <w:r w:rsidR="00623022" w:rsidRPr="0068751C">
        <w:rPr>
          <w:sz w:val="18"/>
          <w:szCs w:val="18"/>
        </w:rPr>
        <w:t>:</w:t>
      </w:r>
    </w:p>
    <w:p w:rsidR="009E0767" w:rsidRPr="0068751C" w:rsidRDefault="0082161F" w:rsidP="00623022">
      <w:pPr>
        <w:pStyle w:val="ListParagraph"/>
        <w:numPr>
          <w:ilvl w:val="0"/>
          <w:numId w:val="1"/>
        </w:numPr>
        <w:spacing w:after="0" w:line="240" w:lineRule="auto"/>
        <w:rPr>
          <w:sz w:val="18"/>
          <w:szCs w:val="18"/>
        </w:rPr>
      </w:pPr>
      <w:r w:rsidRPr="0068751C">
        <w:rPr>
          <w:sz w:val="18"/>
          <w:szCs w:val="18"/>
        </w:rPr>
        <w:t>Plan</w:t>
      </w:r>
      <w:r w:rsidR="00612783" w:rsidRPr="0068751C">
        <w:rPr>
          <w:sz w:val="18"/>
          <w:szCs w:val="18"/>
        </w:rPr>
        <w:t xml:space="preserve"> showing the </w:t>
      </w:r>
      <w:r w:rsidR="00A77219" w:rsidRPr="0068751C">
        <w:rPr>
          <w:sz w:val="18"/>
          <w:szCs w:val="18"/>
        </w:rPr>
        <w:t xml:space="preserve">size and </w:t>
      </w:r>
      <w:r w:rsidR="00612783" w:rsidRPr="0068751C">
        <w:rPr>
          <w:sz w:val="18"/>
          <w:szCs w:val="18"/>
        </w:rPr>
        <w:t>location of the</w:t>
      </w:r>
      <w:r w:rsidR="00A77219" w:rsidRPr="0068751C">
        <w:rPr>
          <w:sz w:val="18"/>
          <w:szCs w:val="18"/>
        </w:rPr>
        <w:t xml:space="preserve"> </w:t>
      </w:r>
      <w:r w:rsidR="00612783" w:rsidRPr="0068751C">
        <w:rPr>
          <w:sz w:val="18"/>
          <w:szCs w:val="18"/>
        </w:rPr>
        <w:t>grease interceptor.</w:t>
      </w:r>
    </w:p>
    <w:p w:rsidR="00A77219" w:rsidRPr="0068751C" w:rsidRDefault="00A77219" w:rsidP="00623022">
      <w:pPr>
        <w:pStyle w:val="ListParagraph"/>
        <w:numPr>
          <w:ilvl w:val="0"/>
          <w:numId w:val="1"/>
        </w:numPr>
        <w:spacing w:after="0" w:line="240" w:lineRule="auto"/>
        <w:rPr>
          <w:sz w:val="18"/>
          <w:szCs w:val="18"/>
        </w:rPr>
      </w:pPr>
      <w:r w:rsidRPr="0068751C">
        <w:rPr>
          <w:sz w:val="18"/>
          <w:szCs w:val="18"/>
        </w:rPr>
        <w:t>A manufacture</w:t>
      </w:r>
      <w:r w:rsidR="0082161F" w:rsidRPr="0068751C">
        <w:rPr>
          <w:sz w:val="18"/>
          <w:szCs w:val="18"/>
        </w:rPr>
        <w:t>r</w:t>
      </w:r>
      <w:r w:rsidRPr="0068751C">
        <w:rPr>
          <w:sz w:val="18"/>
          <w:szCs w:val="18"/>
        </w:rPr>
        <w:t>, model, and manufacture</w:t>
      </w:r>
      <w:r w:rsidR="0082161F" w:rsidRPr="0068751C">
        <w:rPr>
          <w:sz w:val="18"/>
          <w:szCs w:val="18"/>
        </w:rPr>
        <w:t>r’s</w:t>
      </w:r>
      <w:r w:rsidRPr="0068751C">
        <w:rPr>
          <w:sz w:val="18"/>
          <w:szCs w:val="18"/>
        </w:rPr>
        <w:t xml:space="preserve"> specifications for the grease interceptor.</w:t>
      </w:r>
    </w:p>
    <w:p w:rsidR="00F35FB2" w:rsidRPr="0068751C" w:rsidRDefault="0082161F" w:rsidP="00623022">
      <w:pPr>
        <w:pStyle w:val="ListParagraph"/>
        <w:numPr>
          <w:ilvl w:val="0"/>
          <w:numId w:val="1"/>
        </w:numPr>
        <w:spacing w:after="0" w:line="240" w:lineRule="auto"/>
        <w:rPr>
          <w:sz w:val="18"/>
          <w:szCs w:val="18"/>
        </w:rPr>
      </w:pPr>
      <w:r w:rsidRPr="0068751C">
        <w:rPr>
          <w:sz w:val="18"/>
          <w:szCs w:val="18"/>
        </w:rPr>
        <w:t>Plan</w:t>
      </w:r>
      <w:r w:rsidR="00F35FB2" w:rsidRPr="0068751C">
        <w:rPr>
          <w:sz w:val="18"/>
          <w:szCs w:val="18"/>
        </w:rPr>
        <w:t xml:space="preserve"> showing all fixtures </w:t>
      </w:r>
      <w:r w:rsidR="00623022" w:rsidRPr="0068751C">
        <w:rPr>
          <w:sz w:val="18"/>
          <w:szCs w:val="18"/>
        </w:rPr>
        <w:t>draining</w:t>
      </w:r>
      <w:r w:rsidR="00F35FB2" w:rsidRPr="0068751C">
        <w:rPr>
          <w:sz w:val="18"/>
          <w:szCs w:val="18"/>
        </w:rPr>
        <w:t xml:space="preserve"> to the grease interceptor.</w:t>
      </w:r>
    </w:p>
    <w:p w:rsidR="00623022" w:rsidRPr="0068751C" w:rsidRDefault="0082161F" w:rsidP="00623022">
      <w:pPr>
        <w:pStyle w:val="ListParagraph"/>
        <w:numPr>
          <w:ilvl w:val="0"/>
          <w:numId w:val="1"/>
        </w:numPr>
        <w:spacing w:after="0" w:line="240" w:lineRule="auto"/>
        <w:rPr>
          <w:sz w:val="18"/>
          <w:szCs w:val="18"/>
        </w:rPr>
      </w:pPr>
      <w:r w:rsidRPr="0068751C">
        <w:rPr>
          <w:sz w:val="18"/>
          <w:szCs w:val="18"/>
        </w:rPr>
        <w:t>Table</w:t>
      </w:r>
      <w:r w:rsidR="00623022" w:rsidRPr="0068751C">
        <w:rPr>
          <w:sz w:val="18"/>
          <w:szCs w:val="18"/>
        </w:rPr>
        <w:t xml:space="preserve"> of the fixtures, fixture trap sizes, </w:t>
      </w:r>
      <w:r w:rsidR="00A77219" w:rsidRPr="0068751C">
        <w:rPr>
          <w:sz w:val="18"/>
          <w:szCs w:val="18"/>
        </w:rPr>
        <w:t xml:space="preserve">and </w:t>
      </w:r>
      <w:r w:rsidR="00623022" w:rsidRPr="0068751C">
        <w:rPr>
          <w:sz w:val="18"/>
          <w:szCs w:val="18"/>
        </w:rPr>
        <w:t>drainage fixture units.</w:t>
      </w:r>
    </w:p>
    <w:p w:rsidR="00A77219" w:rsidRPr="0068751C" w:rsidRDefault="00A77219" w:rsidP="009E0767">
      <w:pPr>
        <w:pBdr>
          <w:bottom w:val="single" w:sz="12" w:space="1" w:color="auto"/>
        </w:pBdr>
        <w:spacing w:after="0" w:line="240" w:lineRule="auto"/>
        <w:rPr>
          <w:sz w:val="18"/>
          <w:szCs w:val="18"/>
        </w:rPr>
      </w:pPr>
    </w:p>
    <w:p w:rsidR="00D0494A" w:rsidRPr="0068751C" w:rsidRDefault="00A77219" w:rsidP="009E0767">
      <w:pPr>
        <w:pBdr>
          <w:bottom w:val="single" w:sz="12" w:space="1" w:color="auto"/>
        </w:pBdr>
        <w:spacing w:after="0" w:line="240" w:lineRule="auto"/>
        <w:rPr>
          <w:sz w:val="18"/>
          <w:szCs w:val="18"/>
        </w:rPr>
      </w:pPr>
      <w:r w:rsidRPr="0068751C">
        <w:rPr>
          <w:sz w:val="18"/>
          <w:szCs w:val="18"/>
        </w:rPr>
        <w:t xml:space="preserve">Plans may be </w:t>
      </w:r>
      <w:r w:rsidR="008B38E8" w:rsidRPr="0068751C">
        <w:rPr>
          <w:sz w:val="18"/>
          <w:szCs w:val="18"/>
        </w:rPr>
        <w:t>preliminary;</w:t>
      </w:r>
      <w:r w:rsidRPr="0068751C">
        <w:rPr>
          <w:sz w:val="18"/>
          <w:szCs w:val="18"/>
        </w:rPr>
        <w:t xml:space="preserve"> however the application must be amended if plan revisions change the location or size of the interceptor, fixtures, trap sizes, or drainage fixture units</w:t>
      </w:r>
    </w:p>
    <w:p w:rsidR="00A77219" w:rsidRPr="0068751C" w:rsidRDefault="00A77219" w:rsidP="009E0767">
      <w:pPr>
        <w:pBdr>
          <w:bottom w:val="single" w:sz="12" w:space="1" w:color="auto"/>
        </w:pBdr>
        <w:spacing w:after="0" w:line="240" w:lineRule="auto"/>
        <w:rPr>
          <w:sz w:val="18"/>
          <w:szCs w:val="18"/>
        </w:rPr>
      </w:pPr>
    </w:p>
    <w:p w:rsidR="00D0494A" w:rsidRPr="0068751C" w:rsidRDefault="00D0494A" w:rsidP="009E0767">
      <w:pPr>
        <w:pBdr>
          <w:bottom w:val="single" w:sz="12" w:space="1" w:color="auto"/>
        </w:pBdr>
        <w:spacing w:after="0" w:line="240" w:lineRule="auto"/>
        <w:rPr>
          <w:sz w:val="18"/>
          <w:szCs w:val="18"/>
        </w:rPr>
      </w:pPr>
      <w:r w:rsidRPr="0068751C">
        <w:rPr>
          <w:sz w:val="18"/>
          <w:szCs w:val="18"/>
        </w:rPr>
        <w:t>I certify that this application and the attachments are true, complete, and accurate to the best of my knowledge and belief.</w:t>
      </w:r>
      <w:r w:rsidR="00A77219" w:rsidRPr="0068751C">
        <w:rPr>
          <w:sz w:val="18"/>
          <w:szCs w:val="18"/>
        </w:rPr>
        <w:t xml:space="preserve"> </w:t>
      </w:r>
    </w:p>
    <w:p w:rsidR="00623022" w:rsidRDefault="00623022" w:rsidP="00623022">
      <w:pPr>
        <w:pBdr>
          <w:bottom w:val="single" w:sz="12" w:space="1" w:color="auto"/>
        </w:pBdr>
        <w:spacing w:after="0" w:line="240" w:lineRule="auto"/>
        <w:rPr>
          <w:sz w:val="24"/>
          <w:szCs w:val="24"/>
        </w:rPr>
      </w:pPr>
    </w:p>
    <w:p w:rsidR="00173CE7" w:rsidRPr="00623022" w:rsidRDefault="00173CE7" w:rsidP="00623022">
      <w:pPr>
        <w:pBdr>
          <w:bottom w:val="single" w:sz="12" w:space="1" w:color="auto"/>
        </w:pBdr>
        <w:spacing w:after="0" w:line="240" w:lineRule="auto"/>
        <w:rPr>
          <w:sz w:val="24"/>
          <w:szCs w:val="24"/>
        </w:rPr>
      </w:pPr>
    </w:p>
    <w:p w:rsidR="00623022" w:rsidRPr="00623022" w:rsidRDefault="00623022" w:rsidP="00623022">
      <w:pPr>
        <w:rPr>
          <w:sz w:val="24"/>
          <w:szCs w:val="24"/>
        </w:rPr>
      </w:pPr>
      <w:r w:rsidRPr="00623022">
        <w:rPr>
          <w:sz w:val="24"/>
          <w:szCs w:val="24"/>
        </w:rPr>
        <w:t>Signature of Consultant</w:t>
      </w:r>
      <w:r w:rsidR="008C1B71">
        <w:rPr>
          <w:sz w:val="24"/>
          <w:szCs w:val="24"/>
        </w:rPr>
        <w:t xml:space="preserve">      Type of Consultant, License # (i.e. Architect, Engineer, Plumber)</w:t>
      </w:r>
      <w:r w:rsidRPr="00623022">
        <w:rPr>
          <w:sz w:val="24"/>
          <w:szCs w:val="24"/>
        </w:rPr>
        <w:tab/>
        <w:t>Date</w:t>
      </w:r>
    </w:p>
    <w:p w:rsidR="00623022" w:rsidRDefault="00623022" w:rsidP="009E0767">
      <w:pPr>
        <w:pBdr>
          <w:bottom w:val="single" w:sz="12" w:space="1" w:color="auto"/>
        </w:pBdr>
        <w:spacing w:after="0" w:line="240" w:lineRule="auto"/>
        <w:rPr>
          <w:sz w:val="24"/>
          <w:szCs w:val="24"/>
        </w:rPr>
      </w:pPr>
    </w:p>
    <w:p w:rsidR="00173CE7" w:rsidRDefault="00623022" w:rsidP="00173CE7">
      <w:pPr>
        <w:spacing w:after="0"/>
        <w:rPr>
          <w:sz w:val="24"/>
          <w:szCs w:val="24"/>
        </w:rPr>
      </w:pPr>
      <w:r w:rsidRPr="00623022">
        <w:rPr>
          <w:sz w:val="24"/>
          <w:szCs w:val="24"/>
        </w:rPr>
        <w:t xml:space="preserve">Signature of Authorized Representative </w:t>
      </w:r>
      <w:r>
        <w:rPr>
          <w:sz w:val="24"/>
          <w:szCs w:val="24"/>
        </w:rPr>
        <w:tab/>
      </w:r>
      <w:r>
        <w:rPr>
          <w:sz w:val="24"/>
          <w:szCs w:val="24"/>
        </w:rPr>
        <w:tab/>
        <w:t>Title</w:t>
      </w:r>
      <w:r w:rsidRPr="00623022">
        <w:rPr>
          <w:sz w:val="24"/>
          <w:szCs w:val="24"/>
        </w:rPr>
        <w:tab/>
      </w:r>
      <w:r>
        <w:rPr>
          <w:sz w:val="24"/>
          <w:szCs w:val="24"/>
        </w:rPr>
        <w:tab/>
      </w:r>
      <w:r>
        <w:rPr>
          <w:sz w:val="24"/>
          <w:szCs w:val="24"/>
        </w:rPr>
        <w:tab/>
      </w:r>
      <w:r w:rsidRPr="00623022">
        <w:rPr>
          <w:sz w:val="24"/>
          <w:szCs w:val="24"/>
        </w:rPr>
        <w:tab/>
      </w:r>
      <w:r w:rsidRPr="00623022">
        <w:rPr>
          <w:sz w:val="24"/>
          <w:szCs w:val="24"/>
        </w:rPr>
        <w:tab/>
        <w:t>Date</w:t>
      </w:r>
    </w:p>
    <w:p w:rsidR="00173CE7" w:rsidRPr="00173CE7" w:rsidRDefault="00623022" w:rsidP="00173CE7">
      <w:pPr>
        <w:rPr>
          <w:i/>
          <w:sz w:val="16"/>
          <w:szCs w:val="16"/>
        </w:rPr>
      </w:pPr>
      <w:r w:rsidRPr="00173CE7">
        <w:rPr>
          <w:i/>
          <w:sz w:val="16"/>
          <w:szCs w:val="16"/>
        </w:rPr>
        <w:t xml:space="preserve"> </w:t>
      </w:r>
      <w:r w:rsidR="00D0494A" w:rsidRPr="00173CE7">
        <w:rPr>
          <w:i/>
          <w:sz w:val="16"/>
          <w:szCs w:val="16"/>
        </w:rPr>
        <w:t xml:space="preserve">An </w:t>
      </w:r>
      <w:r w:rsidRPr="00173CE7">
        <w:rPr>
          <w:i/>
          <w:sz w:val="16"/>
          <w:szCs w:val="16"/>
        </w:rPr>
        <w:t xml:space="preserve">Authorized Representative is a </w:t>
      </w:r>
      <w:r w:rsidR="00D0494A" w:rsidRPr="00173CE7">
        <w:rPr>
          <w:i/>
          <w:sz w:val="16"/>
          <w:szCs w:val="16"/>
        </w:rPr>
        <w:t xml:space="preserve">sole proprietor, corporate </w:t>
      </w:r>
      <w:r w:rsidRPr="00173CE7">
        <w:rPr>
          <w:i/>
          <w:sz w:val="16"/>
          <w:szCs w:val="16"/>
        </w:rPr>
        <w:t>partner</w:t>
      </w:r>
      <w:r w:rsidR="00D0494A" w:rsidRPr="00173CE7">
        <w:rPr>
          <w:i/>
          <w:sz w:val="16"/>
          <w:szCs w:val="16"/>
        </w:rPr>
        <w:t>, or</w:t>
      </w:r>
      <w:r w:rsidR="00173CE7">
        <w:rPr>
          <w:i/>
          <w:sz w:val="16"/>
          <w:szCs w:val="16"/>
        </w:rPr>
        <w:t xml:space="preserve"> a</w:t>
      </w:r>
      <w:r w:rsidR="00D0494A" w:rsidRPr="00173CE7">
        <w:rPr>
          <w:i/>
          <w:sz w:val="16"/>
          <w:szCs w:val="16"/>
        </w:rPr>
        <w:t xml:space="preserve"> </w:t>
      </w:r>
      <w:r w:rsidRPr="00173CE7">
        <w:rPr>
          <w:i/>
          <w:sz w:val="16"/>
          <w:szCs w:val="16"/>
        </w:rPr>
        <w:t>person responsible for principle business decisions</w:t>
      </w:r>
      <w:r w:rsidR="00D0494A" w:rsidRPr="00173CE7">
        <w:rPr>
          <w:i/>
          <w:sz w:val="16"/>
          <w:szCs w:val="16"/>
        </w:rPr>
        <w:t>.</w:t>
      </w:r>
    </w:p>
    <w:p w:rsidR="00D0494A" w:rsidRDefault="00173CE7" w:rsidP="00173CE7">
      <w:pPr>
        <w:spacing w:after="0"/>
        <w:rPr>
          <w:sz w:val="16"/>
          <w:szCs w:val="16"/>
        </w:rPr>
      </w:pPr>
      <w:r>
        <w:rPr>
          <w:sz w:val="16"/>
          <w:szCs w:val="16"/>
        </w:rPr>
        <w:t>S</w:t>
      </w:r>
      <w:r w:rsidR="00D0494A">
        <w:rPr>
          <w:sz w:val="16"/>
          <w:szCs w:val="16"/>
        </w:rPr>
        <w:t>ubmit to:</w:t>
      </w:r>
    </w:p>
    <w:p w:rsidR="00D0494A" w:rsidRDefault="00D0494A" w:rsidP="00173CE7">
      <w:pPr>
        <w:spacing w:after="0" w:line="240" w:lineRule="auto"/>
        <w:rPr>
          <w:sz w:val="16"/>
          <w:szCs w:val="16"/>
        </w:rPr>
      </w:pPr>
      <w:r>
        <w:rPr>
          <w:sz w:val="16"/>
          <w:szCs w:val="16"/>
        </w:rPr>
        <w:t>CFPUA</w:t>
      </w:r>
      <w:r w:rsidR="00A77219">
        <w:rPr>
          <w:sz w:val="16"/>
          <w:szCs w:val="16"/>
        </w:rPr>
        <w:t xml:space="preserve">, </w:t>
      </w:r>
      <w:r>
        <w:rPr>
          <w:sz w:val="16"/>
          <w:szCs w:val="16"/>
        </w:rPr>
        <w:t xml:space="preserve">Community </w:t>
      </w:r>
      <w:r w:rsidR="00A77219">
        <w:rPr>
          <w:sz w:val="16"/>
          <w:szCs w:val="16"/>
        </w:rPr>
        <w:t>Compliance</w:t>
      </w:r>
    </w:p>
    <w:p w:rsidR="00D0494A" w:rsidRDefault="00D0494A" w:rsidP="00173CE7">
      <w:pPr>
        <w:spacing w:after="0" w:line="240" w:lineRule="auto"/>
        <w:rPr>
          <w:sz w:val="16"/>
          <w:szCs w:val="16"/>
        </w:rPr>
      </w:pPr>
      <w:r>
        <w:rPr>
          <w:sz w:val="16"/>
          <w:szCs w:val="16"/>
        </w:rPr>
        <w:t xml:space="preserve">235 </w:t>
      </w:r>
      <w:r w:rsidR="00A77219">
        <w:rPr>
          <w:sz w:val="16"/>
          <w:szCs w:val="16"/>
        </w:rPr>
        <w:t>Government Center Dr.</w:t>
      </w:r>
    </w:p>
    <w:p w:rsidR="00D0494A" w:rsidRDefault="00D0494A" w:rsidP="00173CE7">
      <w:pPr>
        <w:spacing w:after="0" w:line="240" w:lineRule="auto"/>
        <w:rPr>
          <w:sz w:val="16"/>
          <w:szCs w:val="16"/>
        </w:rPr>
      </w:pPr>
      <w:r>
        <w:rPr>
          <w:sz w:val="16"/>
          <w:szCs w:val="16"/>
        </w:rPr>
        <w:t>Wilmington, NC 28405</w:t>
      </w:r>
    </w:p>
    <w:p w:rsidR="00D0494A" w:rsidRDefault="00A77219" w:rsidP="00173CE7">
      <w:pPr>
        <w:spacing w:after="0" w:line="240" w:lineRule="auto"/>
        <w:rPr>
          <w:sz w:val="16"/>
          <w:szCs w:val="16"/>
        </w:rPr>
      </w:pPr>
      <w:r>
        <w:rPr>
          <w:sz w:val="16"/>
          <w:szCs w:val="16"/>
        </w:rPr>
        <w:t>Phone:</w:t>
      </w:r>
      <w:r>
        <w:rPr>
          <w:sz w:val="16"/>
          <w:szCs w:val="16"/>
        </w:rPr>
        <w:tab/>
      </w:r>
      <w:r w:rsidR="00D0494A">
        <w:rPr>
          <w:sz w:val="16"/>
          <w:szCs w:val="16"/>
        </w:rPr>
        <w:t>(910) 332-6558</w:t>
      </w:r>
    </w:p>
    <w:p w:rsidR="00D0494A" w:rsidRDefault="00D0494A" w:rsidP="00173CE7">
      <w:pPr>
        <w:spacing w:after="0" w:line="240" w:lineRule="auto"/>
        <w:rPr>
          <w:sz w:val="16"/>
          <w:szCs w:val="16"/>
        </w:rPr>
      </w:pPr>
      <w:r>
        <w:rPr>
          <w:sz w:val="16"/>
          <w:szCs w:val="16"/>
        </w:rPr>
        <w:t>Email:</w:t>
      </w:r>
      <w:r w:rsidR="00A77219">
        <w:rPr>
          <w:sz w:val="16"/>
          <w:szCs w:val="16"/>
        </w:rPr>
        <w:tab/>
      </w:r>
      <w:r w:rsidR="0002020F" w:rsidRPr="0002020F">
        <w:rPr>
          <w:sz w:val="16"/>
          <w:szCs w:val="16"/>
        </w:rPr>
        <w:t>C</w:t>
      </w:r>
      <w:r w:rsidR="00C244ED">
        <w:rPr>
          <w:sz w:val="16"/>
          <w:szCs w:val="16"/>
        </w:rPr>
        <w:t>ommunity.Compliance</w:t>
      </w:r>
      <w:r w:rsidR="0002020F" w:rsidRPr="0002020F">
        <w:rPr>
          <w:sz w:val="16"/>
          <w:szCs w:val="16"/>
        </w:rPr>
        <w:t>@cfpua.org</w:t>
      </w:r>
    </w:p>
    <w:p w:rsidR="0002020F" w:rsidRDefault="0002020F" w:rsidP="0002020F">
      <w:pPr>
        <w:tabs>
          <w:tab w:val="left" w:pos="5700"/>
        </w:tabs>
        <w:spacing w:after="0"/>
        <w:rPr>
          <w:b/>
        </w:rPr>
      </w:pPr>
      <w:r w:rsidRPr="007D3185">
        <w:rPr>
          <w:b/>
        </w:rPr>
        <w:lastRenderedPageBreak/>
        <w:t>C</w:t>
      </w:r>
      <w:r>
        <w:rPr>
          <w:b/>
        </w:rPr>
        <w:t xml:space="preserve">ape </w:t>
      </w:r>
      <w:r w:rsidRPr="007D3185">
        <w:rPr>
          <w:b/>
        </w:rPr>
        <w:t>F</w:t>
      </w:r>
      <w:r>
        <w:rPr>
          <w:b/>
        </w:rPr>
        <w:t xml:space="preserve">ear </w:t>
      </w:r>
      <w:r w:rsidRPr="007D3185">
        <w:rPr>
          <w:b/>
        </w:rPr>
        <w:t>P</w:t>
      </w:r>
      <w:r>
        <w:rPr>
          <w:b/>
        </w:rPr>
        <w:t xml:space="preserve">ublic Utility </w:t>
      </w:r>
      <w:r w:rsidRPr="007D3185">
        <w:rPr>
          <w:b/>
        </w:rPr>
        <w:t>A</w:t>
      </w:r>
      <w:r>
        <w:rPr>
          <w:b/>
        </w:rPr>
        <w:t>uthority</w:t>
      </w:r>
    </w:p>
    <w:p w:rsidR="0002020F" w:rsidRPr="007D3185" w:rsidRDefault="0002020F" w:rsidP="0002020F">
      <w:pPr>
        <w:tabs>
          <w:tab w:val="left" w:pos="5700"/>
        </w:tabs>
        <w:spacing w:after="0"/>
        <w:rPr>
          <w:b/>
        </w:rPr>
      </w:pPr>
      <w:r w:rsidRPr="007D3185">
        <w:rPr>
          <w:b/>
        </w:rPr>
        <w:t>Technical Standards</w:t>
      </w:r>
      <w:r>
        <w:rPr>
          <w:b/>
        </w:rPr>
        <w:tab/>
      </w:r>
    </w:p>
    <w:p w:rsidR="0002020F" w:rsidRDefault="0002020F" w:rsidP="0002020F">
      <w:pPr>
        <w:spacing w:after="0"/>
      </w:pPr>
      <w:r w:rsidRPr="007D3185">
        <w:rPr>
          <w:b/>
        </w:rPr>
        <w:t>GREASE INTERCEPTOR DESIGN CRITERIA</w:t>
      </w:r>
      <w:r>
        <w:t xml:space="preserve"> </w:t>
      </w:r>
    </w:p>
    <w:p w:rsidR="0002020F" w:rsidRPr="0023788A" w:rsidRDefault="0002020F" w:rsidP="0002020F">
      <w:pPr>
        <w:spacing w:after="0"/>
        <w:rPr>
          <w:sz w:val="20"/>
          <w:szCs w:val="20"/>
        </w:rPr>
      </w:pPr>
    </w:p>
    <w:p w:rsidR="0002020F" w:rsidRPr="0068751C" w:rsidRDefault="0002020F" w:rsidP="0002020F">
      <w:pPr>
        <w:pStyle w:val="ListParagraph"/>
        <w:numPr>
          <w:ilvl w:val="0"/>
          <w:numId w:val="2"/>
        </w:numPr>
        <w:spacing w:after="0"/>
        <w:rPr>
          <w:sz w:val="18"/>
          <w:szCs w:val="18"/>
        </w:rPr>
      </w:pPr>
      <w:r w:rsidRPr="0068751C">
        <w:rPr>
          <w:sz w:val="18"/>
          <w:szCs w:val="18"/>
        </w:rPr>
        <w:t xml:space="preserve">Shall be approved by the Community Compliance Supervisor or designee. </w:t>
      </w:r>
      <w:r w:rsidR="005C484B" w:rsidRPr="0068751C">
        <w:rPr>
          <w:sz w:val="18"/>
          <w:szCs w:val="18"/>
        </w:rPr>
        <w:t xml:space="preserve">The application for authorization to construct </w:t>
      </w:r>
      <w:r w:rsidRPr="0068751C">
        <w:rPr>
          <w:sz w:val="18"/>
          <w:szCs w:val="18"/>
        </w:rPr>
        <w:t xml:space="preserve"> shall be signed by the owner, proprietor or responsible official, and include:</w:t>
      </w:r>
    </w:p>
    <w:p w:rsidR="0002020F" w:rsidRPr="0068751C" w:rsidRDefault="0002020F" w:rsidP="0002020F">
      <w:pPr>
        <w:pStyle w:val="ListParagraph"/>
        <w:numPr>
          <w:ilvl w:val="1"/>
          <w:numId w:val="2"/>
        </w:numPr>
        <w:spacing w:after="0"/>
        <w:rPr>
          <w:sz w:val="18"/>
          <w:szCs w:val="18"/>
        </w:rPr>
      </w:pPr>
      <w:r w:rsidRPr="0068751C">
        <w:rPr>
          <w:sz w:val="18"/>
          <w:szCs w:val="18"/>
        </w:rPr>
        <w:t>Contact information for the owner, proprietor or responsible official</w:t>
      </w:r>
    </w:p>
    <w:p w:rsidR="0002020F" w:rsidRPr="0068751C" w:rsidRDefault="0002020F" w:rsidP="0002020F">
      <w:pPr>
        <w:pStyle w:val="ListParagraph"/>
        <w:numPr>
          <w:ilvl w:val="1"/>
          <w:numId w:val="2"/>
        </w:numPr>
        <w:spacing w:after="0"/>
        <w:rPr>
          <w:sz w:val="18"/>
          <w:szCs w:val="18"/>
        </w:rPr>
      </w:pPr>
      <w:r w:rsidRPr="0068751C">
        <w:rPr>
          <w:sz w:val="18"/>
          <w:szCs w:val="18"/>
        </w:rPr>
        <w:t>Address of the facility</w:t>
      </w:r>
    </w:p>
    <w:p w:rsidR="0002020F" w:rsidRPr="0068751C" w:rsidRDefault="0002020F" w:rsidP="0002020F">
      <w:pPr>
        <w:pStyle w:val="ListParagraph"/>
        <w:numPr>
          <w:ilvl w:val="1"/>
          <w:numId w:val="2"/>
        </w:numPr>
        <w:spacing w:after="0"/>
        <w:rPr>
          <w:sz w:val="18"/>
          <w:szCs w:val="18"/>
        </w:rPr>
      </w:pPr>
      <w:r w:rsidRPr="0068751C">
        <w:rPr>
          <w:sz w:val="18"/>
          <w:szCs w:val="18"/>
        </w:rPr>
        <w:t>A drawing showing the location of the building, kitchen, interceptor, and traffic ways.</w:t>
      </w:r>
    </w:p>
    <w:p w:rsidR="0002020F" w:rsidRPr="0068751C" w:rsidRDefault="0002020F" w:rsidP="0002020F">
      <w:pPr>
        <w:pStyle w:val="ListParagraph"/>
        <w:numPr>
          <w:ilvl w:val="1"/>
          <w:numId w:val="2"/>
        </w:numPr>
        <w:spacing w:after="0"/>
        <w:rPr>
          <w:sz w:val="18"/>
          <w:szCs w:val="18"/>
        </w:rPr>
      </w:pPr>
      <w:r w:rsidRPr="0068751C">
        <w:rPr>
          <w:sz w:val="18"/>
          <w:szCs w:val="18"/>
        </w:rPr>
        <w:t xml:space="preserve">The manufacturer’s </w:t>
      </w:r>
      <w:r w:rsidR="00AD0438" w:rsidRPr="0068751C">
        <w:rPr>
          <w:sz w:val="18"/>
          <w:szCs w:val="18"/>
        </w:rPr>
        <w:t xml:space="preserve">model number and </w:t>
      </w:r>
      <w:r w:rsidRPr="0068751C">
        <w:rPr>
          <w:sz w:val="18"/>
          <w:szCs w:val="18"/>
        </w:rPr>
        <w:t>specification</w:t>
      </w:r>
      <w:r w:rsidR="00AD0438" w:rsidRPr="0068751C">
        <w:rPr>
          <w:sz w:val="18"/>
          <w:szCs w:val="18"/>
        </w:rPr>
        <w:t>s</w:t>
      </w:r>
      <w:r w:rsidRPr="0068751C">
        <w:rPr>
          <w:sz w:val="18"/>
          <w:szCs w:val="18"/>
        </w:rPr>
        <w:t>.</w:t>
      </w:r>
    </w:p>
    <w:p w:rsidR="0002020F" w:rsidRPr="0068751C" w:rsidRDefault="0002020F" w:rsidP="0002020F">
      <w:pPr>
        <w:pStyle w:val="ListParagraph"/>
        <w:numPr>
          <w:ilvl w:val="1"/>
          <w:numId w:val="2"/>
        </w:numPr>
        <w:spacing w:after="0"/>
        <w:rPr>
          <w:sz w:val="18"/>
          <w:szCs w:val="18"/>
        </w:rPr>
      </w:pPr>
      <w:r w:rsidRPr="0068751C">
        <w:rPr>
          <w:sz w:val="18"/>
          <w:szCs w:val="18"/>
        </w:rPr>
        <w:t>A list of all plumbing fixtures plumbed to the interceptor including the drainage fixtures units (DFU) and trap size of each fixture.</w:t>
      </w:r>
    </w:p>
    <w:p w:rsidR="0002020F" w:rsidRPr="0068751C" w:rsidRDefault="0002020F" w:rsidP="0002020F">
      <w:pPr>
        <w:pStyle w:val="ListParagraph"/>
        <w:numPr>
          <w:ilvl w:val="0"/>
          <w:numId w:val="2"/>
        </w:numPr>
        <w:spacing w:after="0"/>
        <w:rPr>
          <w:sz w:val="18"/>
          <w:szCs w:val="18"/>
        </w:rPr>
      </w:pPr>
      <w:r w:rsidRPr="0068751C">
        <w:rPr>
          <w:sz w:val="18"/>
          <w:szCs w:val="18"/>
        </w:rPr>
        <w:t>Shall be in-ground, exterior installation, and readily accessible for unhindered maintenance and inspection</w:t>
      </w:r>
    </w:p>
    <w:p w:rsidR="0002020F" w:rsidRPr="0068751C" w:rsidRDefault="0002020F" w:rsidP="0002020F">
      <w:pPr>
        <w:pStyle w:val="ListParagraph"/>
        <w:numPr>
          <w:ilvl w:val="0"/>
          <w:numId w:val="2"/>
        </w:numPr>
        <w:spacing w:after="0"/>
        <w:rPr>
          <w:sz w:val="18"/>
          <w:szCs w:val="18"/>
        </w:rPr>
      </w:pPr>
      <w:r w:rsidRPr="0068751C">
        <w:rPr>
          <w:sz w:val="18"/>
          <w:szCs w:val="18"/>
        </w:rPr>
        <w:t xml:space="preserve">Shall be sized to achieve a minimum 20 minute detention-time.  </w:t>
      </w:r>
      <w:r w:rsidR="00F03E6D" w:rsidRPr="0068751C">
        <w:rPr>
          <w:sz w:val="18"/>
          <w:szCs w:val="18"/>
        </w:rPr>
        <w:t xml:space="preserve">Interceptor volume required to achieve 20 minute detention-time is calculated by: </w:t>
      </w:r>
      <w:r w:rsidRPr="0068751C">
        <w:rPr>
          <w:sz w:val="18"/>
          <w:szCs w:val="18"/>
        </w:rPr>
        <w:t>V</w:t>
      </w:r>
      <w:r w:rsidR="00F03E6D" w:rsidRPr="0068751C">
        <w:rPr>
          <w:sz w:val="18"/>
          <w:szCs w:val="18"/>
        </w:rPr>
        <w:t>=</w:t>
      </w:r>
      <w:r w:rsidRPr="0068751C">
        <w:rPr>
          <w:sz w:val="18"/>
          <w:szCs w:val="18"/>
        </w:rPr>
        <w:t>Q</w:t>
      </w:r>
      <w:r w:rsidR="00F03E6D" w:rsidRPr="0068751C">
        <w:rPr>
          <w:sz w:val="18"/>
          <w:szCs w:val="18"/>
        </w:rPr>
        <w:t xml:space="preserve"> X 20</w:t>
      </w:r>
      <w:r w:rsidRPr="0068751C">
        <w:rPr>
          <w:sz w:val="18"/>
          <w:szCs w:val="18"/>
        </w:rPr>
        <w:tab/>
      </w:r>
    </w:p>
    <w:p w:rsidR="0002020F" w:rsidRPr="0068751C" w:rsidRDefault="0002020F" w:rsidP="0002020F">
      <w:pPr>
        <w:pStyle w:val="ListParagraph"/>
        <w:numPr>
          <w:ilvl w:val="1"/>
          <w:numId w:val="2"/>
        </w:numPr>
        <w:spacing w:after="0"/>
        <w:rPr>
          <w:sz w:val="18"/>
          <w:szCs w:val="18"/>
        </w:rPr>
      </w:pPr>
      <w:r w:rsidRPr="0068751C">
        <w:rPr>
          <w:sz w:val="18"/>
          <w:szCs w:val="18"/>
        </w:rPr>
        <w:t xml:space="preserve">V is </w:t>
      </w:r>
      <w:r w:rsidR="00F03E6D" w:rsidRPr="0068751C">
        <w:rPr>
          <w:sz w:val="18"/>
          <w:szCs w:val="18"/>
        </w:rPr>
        <w:t xml:space="preserve">the required </w:t>
      </w:r>
      <w:r w:rsidRPr="0068751C">
        <w:rPr>
          <w:sz w:val="18"/>
          <w:szCs w:val="18"/>
        </w:rPr>
        <w:t>wetted volume of interceptor in gallons</w:t>
      </w:r>
    </w:p>
    <w:p w:rsidR="0002020F" w:rsidRPr="0068751C" w:rsidRDefault="0002020F" w:rsidP="0002020F">
      <w:pPr>
        <w:pStyle w:val="ListParagraph"/>
        <w:numPr>
          <w:ilvl w:val="1"/>
          <w:numId w:val="2"/>
        </w:numPr>
        <w:spacing w:after="0"/>
        <w:rPr>
          <w:sz w:val="18"/>
          <w:szCs w:val="18"/>
        </w:rPr>
      </w:pPr>
      <w:r w:rsidRPr="0068751C">
        <w:rPr>
          <w:sz w:val="18"/>
          <w:szCs w:val="18"/>
        </w:rPr>
        <w:t>Q is theoretical flow rate into the interceptor in gallons per minute (GPM).  The theoretical flow rate is determined by summing the DFU</w:t>
      </w:r>
      <w:r w:rsidR="005C484B" w:rsidRPr="0068751C">
        <w:rPr>
          <w:sz w:val="18"/>
          <w:szCs w:val="18"/>
        </w:rPr>
        <w:t>s,</w:t>
      </w:r>
      <w:r w:rsidRPr="0068751C">
        <w:rPr>
          <w:sz w:val="18"/>
          <w:szCs w:val="18"/>
        </w:rPr>
        <w:t xml:space="preserve"> as specified in the International Plumbing Code (IPC)</w:t>
      </w:r>
      <w:r w:rsidR="005C484B" w:rsidRPr="0068751C">
        <w:rPr>
          <w:sz w:val="18"/>
          <w:szCs w:val="18"/>
        </w:rPr>
        <w:t>,</w:t>
      </w:r>
      <w:r w:rsidRPr="0068751C">
        <w:rPr>
          <w:sz w:val="18"/>
          <w:szCs w:val="18"/>
        </w:rPr>
        <w:t xml:space="preserve"> of all fixtures plumbed to the interceptor and converting to GPM (2 DFU = 1 GPM). For automatic dishwashers and similar fixtures the manufacturer’s discharge flow rating may be used.</w:t>
      </w:r>
    </w:p>
    <w:p w:rsidR="0002020F" w:rsidRPr="0068751C" w:rsidRDefault="0002020F" w:rsidP="0002020F">
      <w:pPr>
        <w:pStyle w:val="ListParagraph"/>
        <w:numPr>
          <w:ilvl w:val="0"/>
          <w:numId w:val="2"/>
        </w:numPr>
        <w:spacing w:after="0"/>
        <w:rPr>
          <w:sz w:val="18"/>
          <w:szCs w:val="18"/>
        </w:rPr>
      </w:pPr>
      <w:r w:rsidRPr="0068751C">
        <w:rPr>
          <w:sz w:val="18"/>
          <w:szCs w:val="18"/>
        </w:rPr>
        <w:t>Shall have inlet and outlet tees.  The inlet tee shall be sized to match the service (a minimum of 3 inches in diameter) and the length shall extend 25% (20% to 30% allowed) into the liquid depth. The outlet tee shall be 6 inches in diameter and the length shall extend 50% (45% to 55% allowed) into the liquid depth.</w:t>
      </w:r>
    </w:p>
    <w:p w:rsidR="0002020F" w:rsidRPr="0068751C" w:rsidRDefault="0002020F" w:rsidP="0002020F">
      <w:pPr>
        <w:pStyle w:val="ListParagraph"/>
        <w:numPr>
          <w:ilvl w:val="0"/>
          <w:numId w:val="2"/>
        </w:numPr>
        <w:spacing w:after="0"/>
        <w:rPr>
          <w:sz w:val="18"/>
          <w:szCs w:val="18"/>
        </w:rPr>
      </w:pPr>
      <w:r w:rsidRPr="0068751C">
        <w:rPr>
          <w:sz w:val="18"/>
          <w:szCs w:val="18"/>
        </w:rPr>
        <w:t xml:space="preserve">Shall have a means to slow the flow to avoid short-circuiting, such as a baffle system and dual sweep tee. </w:t>
      </w:r>
    </w:p>
    <w:p w:rsidR="0002020F" w:rsidRPr="0068751C" w:rsidRDefault="0002020F" w:rsidP="0002020F">
      <w:pPr>
        <w:pStyle w:val="ListParagraph"/>
        <w:numPr>
          <w:ilvl w:val="0"/>
          <w:numId w:val="2"/>
        </w:numPr>
        <w:spacing w:after="0"/>
        <w:rPr>
          <w:sz w:val="18"/>
          <w:szCs w:val="18"/>
        </w:rPr>
      </w:pPr>
      <w:r w:rsidRPr="0068751C">
        <w:rPr>
          <w:sz w:val="18"/>
          <w:szCs w:val="18"/>
        </w:rPr>
        <w:t>Shall have at least 9 inches of freeboard above the liquid surface.</w:t>
      </w:r>
    </w:p>
    <w:p w:rsidR="0002020F" w:rsidRPr="0068751C" w:rsidRDefault="0002020F" w:rsidP="0002020F">
      <w:pPr>
        <w:pStyle w:val="ListParagraph"/>
        <w:numPr>
          <w:ilvl w:val="0"/>
          <w:numId w:val="2"/>
        </w:numPr>
        <w:spacing w:after="0"/>
        <w:rPr>
          <w:sz w:val="18"/>
          <w:szCs w:val="18"/>
        </w:rPr>
      </w:pPr>
      <w:r w:rsidRPr="0068751C">
        <w:rPr>
          <w:sz w:val="18"/>
          <w:szCs w:val="18"/>
        </w:rPr>
        <w:t>Shall have access openings over the inlet, outlet, and each compartment within the grease interceptor.  Each opening shall be twenty-four (24) inches in diameter and contain pick holes.  Shall be stormwater infiltration proof. Manholes or covers shall extend to the finished grade.</w:t>
      </w:r>
    </w:p>
    <w:p w:rsidR="0002020F" w:rsidRPr="0068751C" w:rsidRDefault="0002020F" w:rsidP="0002020F">
      <w:pPr>
        <w:pStyle w:val="ListParagraph"/>
        <w:numPr>
          <w:ilvl w:val="0"/>
          <w:numId w:val="2"/>
        </w:numPr>
        <w:spacing w:after="0"/>
        <w:rPr>
          <w:sz w:val="18"/>
          <w:szCs w:val="18"/>
        </w:rPr>
      </w:pPr>
      <w:r w:rsidRPr="0068751C">
        <w:rPr>
          <w:sz w:val="18"/>
          <w:szCs w:val="18"/>
        </w:rPr>
        <w:t>Shall be designed to handle traffic-bearing loads when located in vehicular travel ways. Interceptors in non-vehicular areas shall be at least pedestrian load bearing.</w:t>
      </w:r>
    </w:p>
    <w:p w:rsidR="0002020F" w:rsidRPr="0068751C" w:rsidRDefault="0002020F" w:rsidP="0002020F">
      <w:pPr>
        <w:pStyle w:val="ListParagraph"/>
        <w:numPr>
          <w:ilvl w:val="0"/>
          <w:numId w:val="2"/>
        </w:numPr>
        <w:spacing w:after="0"/>
        <w:rPr>
          <w:sz w:val="18"/>
          <w:szCs w:val="18"/>
        </w:rPr>
      </w:pPr>
      <w:r w:rsidRPr="0068751C">
        <w:rPr>
          <w:sz w:val="18"/>
          <w:szCs w:val="18"/>
        </w:rPr>
        <w:t>Shall be vented in accordance with the IPC as adopted by North Carolina.</w:t>
      </w:r>
    </w:p>
    <w:p w:rsidR="0002020F" w:rsidRPr="0068751C" w:rsidRDefault="0002020F" w:rsidP="0002020F">
      <w:pPr>
        <w:pStyle w:val="ListParagraph"/>
        <w:numPr>
          <w:ilvl w:val="0"/>
          <w:numId w:val="2"/>
        </w:numPr>
        <w:spacing w:after="0"/>
        <w:rPr>
          <w:sz w:val="18"/>
          <w:szCs w:val="18"/>
        </w:rPr>
      </w:pPr>
      <w:r w:rsidRPr="0068751C">
        <w:rPr>
          <w:sz w:val="18"/>
          <w:szCs w:val="18"/>
        </w:rPr>
        <w:t>Plumbing fixtures connected to the interceptor shall have baskets, screens, or other intercepting devices to prevent passage into the drainage system of solids ½ inch or larger in size.  The baskets, screens, or devices shall be removable for cleaning purposes.</w:t>
      </w:r>
    </w:p>
    <w:p w:rsidR="0002020F" w:rsidRPr="0068751C" w:rsidRDefault="0002020F" w:rsidP="0002020F">
      <w:pPr>
        <w:pStyle w:val="ListParagraph"/>
        <w:numPr>
          <w:ilvl w:val="0"/>
          <w:numId w:val="2"/>
        </w:numPr>
        <w:spacing w:after="0"/>
        <w:rPr>
          <w:sz w:val="18"/>
          <w:szCs w:val="18"/>
        </w:rPr>
      </w:pPr>
      <w:r w:rsidRPr="0068751C">
        <w:rPr>
          <w:sz w:val="18"/>
          <w:szCs w:val="18"/>
        </w:rPr>
        <w:t xml:space="preserve">Waste from </w:t>
      </w:r>
      <w:r w:rsidR="00F2683F" w:rsidRPr="0068751C">
        <w:rPr>
          <w:sz w:val="18"/>
          <w:szCs w:val="18"/>
        </w:rPr>
        <w:t xml:space="preserve">food grinders </w:t>
      </w:r>
      <w:r w:rsidRPr="0068751C">
        <w:rPr>
          <w:sz w:val="18"/>
          <w:szCs w:val="18"/>
        </w:rPr>
        <w:t>shall discharge through a solids interceptor prior to entering the grease interceptor.  All other fixtures and drains (except those not exposed to grease laden sources) receiving kitchen or food preparation wastewater shall pass through the grease interceptor.</w:t>
      </w:r>
    </w:p>
    <w:p w:rsidR="0002020F" w:rsidRPr="0068751C" w:rsidRDefault="0002020F" w:rsidP="0002020F">
      <w:pPr>
        <w:pStyle w:val="ListParagraph"/>
        <w:numPr>
          <w:ilvl w:val="0"/>
          <w:numId w:val="2"/>
        </w:numPr>
        <w:spacing w:after="0"/>
        <w:rPr>
          <w:sz w:val="18"/>
          <w:szCs w:val="18"/>
        </w:rPr>
      </w:pPr>
      <w:r w:rsidRPr="0068751C">
        <w:rPr>
          <w:sz w:val="18"/>
          <w:szCs w:val="18"/>
        </w:rPr>
        <w:t>Interceptors that are cast-in-place, masonry tanks, or not a manufactured grease interceptor shall be designed by a professional engineer licensed by North Carolina.</w:t>
      </w:r>
    </w:p>
    <w:p w:rsidR="008B38E8" w:rsidRPr="0068751C" w:rsidRDefault="00D059C3" w:rsidP="0002020F">
      <w:pPr>
        <w:pStyle w:val="ListParagraph"/>
        <w:numPr>
          <w:ilvl w:val="0"/>
          <w:numId w:val="2"/>
        </w:numPr>
        <w:spacing w:after="0"/>
        <w:rPr>
          <w:sz w:val="18"/>
          <w:szCs w:val="18"/>
        </w:rPr>
      </w:pPr>
      <w:r w:rsidRPr="0068751C">
        <w:rPr>
          <w:sz w:val="18"/>
          <w:szCs w:val="18"/>
        </w:rPr>
        <w:t>A p</w:t>
      </w:r>
      <w:r w:rsidR="00703FF3" w:rsidRPr="0068751C">
        <w:rPr>
          <w:sz w:val="18"/>
          <w:szCs w:val="18"/>
        </w:rPr>
        <w:t xml:space="preserve">roposed nonconventional </w:t>
      </w:r>
      <w:r w:rsidR="008B38E8" w:rsidRPr="0068751C">
        <w:rPr>
          <w:sz w:val="18"/>
          <w:szCs w:val="18"/>
        </w:rPr>
        <w:t>interceptor</w:t>
      </w:r>
      <w:r w:rsidRPr="0068751C">
        <w:rPr>
          <w:sz w:val="18"/>
          <w:szCs w:val="18"/>
        </w:rPr>
        <w:t xml:space="preserve"> may </w:t>
      </w:r>
      <w:r w:rsidR="00703FF3" w:rsidRPr="0068751C">
        <w:rPr>
          <w:sz w:val="18"/>
          <w:szCs w:val="18"/>
        </w:rPr>
        <w:t xml:space="preserve">be evaluated and </w:t>
      </w:r>
      <w:r w:rsidR="008B38E8" w:rsidRPr="0068751C">
        <w:rPr>
          <w:sz w:val="18"/>
          <w:szCs w:val="18"/>
        </w:rPr>
        <w:t>a</w:t>
      </w:r>
      <w:r w:rsidR="00703FF3" w:rsidRPr="0068751C">
        <w:rPr>
          <w:sz w:val="18"/>
          <w:szCs w:val="18"/>
        </w:rPr>
        <w:t xml:space="preserve">pproved on a case by case basis contingent upon proper sizing and </w:t>
      </w:r>
      <w:r w:rsidR="008B38E8" w:rsidRPr="0068751C">
        <w:rPr>
          <w:sz w:val="18"/>
          <w:szCs w:val="18"/>
        </w:rPr>
        <w:t>documentation demonstrat</w:t>
      </w:r>
      <w:r w:rsidR="00703FF3" w:rsidRPr="0068751C">
        <w:rPr>
          <w:sz w:val="18"/>
          <w:szCs w:val="18"/>
        </w:rPr>
        <w:t xml:space="preserve">ing grease removal efficiencies </w:t>
      </w:r>
      <w:r w:rsidR="007C4F01" w:rsidRPr="0068751C">
        <w:rPr>
          <w:sz w:val="18"/>
          <w:szCs w:val="18"/>
        </w:rPr>
        <w:t xml:space="preserve">are </w:t>
      </w:r>
      <w:r w:rsidR="00703FF3" w:rsidRPr="0068751C">
        <w:rPr>
          <w:sz w:val="18"/>
          <w:szCs w:val="18"/>
        </w:rPr>
        <w:t>equivalent to a conventional interceptor</w:t>
      </w:r>
      <w:r w:rsidR="008B38E8" w:rsidRPr="0068751C">
        <w:rPr>
          <w:sz w:val="18"/>
          <w:szCs w:val="18"/>
        </w:rPr>
        <w:t xml:space="preserve">. </w:t>
      </w:r>
    </w:p>
    <w:p w:rsidR="0002020F" w:rsidRPr="0068751C" w:rsidRDefault="0002020F" w:rsidP="0002020F">
      <w:pPr>
        <w:spacing w:after="0"/>
        <w:ind w:left="720"/>
        <w:rPr>
          <w:sz w:val="18"/>
          <w:szCs w:val="18"/>
        </w:rPr>
      </w:pPr>
    </w:p>
    <w:p w:rsidR="0002020F" w:rsidRPr="0068751C" w:rsidRDefault="0002020F" w:rsidP="0002020F">
      <w:pPr>
        <w:rPr>
          <w:sz w:val="18"/>
          <w:szCs w:val="18"/>
        </w:rPr>
      </w:pPr>
      <w:r w:rsidRPr="0068751C">
        <w:rPr>
          <w:sz w:val="18"/>
          <w:szCs w:val="18"/>
        </w:rPr>
        <w:t xml:space="preserve">A request to install an interior interceptor, interior trap or automatic grease removal devices shall include a design plan certified by a professional </w:t>
      </w:r>
      <w:r w:rsidR="00F2683F" w:rsidRPr="0068751C">
        <w:rPr>
          <w:sz w:val="18"/>
          <w:szCs w:val="18"/>
        </w:rPr>
        <w:t xml:space="preserve">architect, </w:t>
      </w:r>
      <w:r w:rsidRPr="0068751C">
        <w:rPr>
          <w:sz w:val="18"/>
          <w:szCs w:val="18"/>
        </w:rPr>
        <w:t xml:space="preserve">engineer </w:t>
      </w:r>
      <w:r w:rsidR="00F2683F" w:rsidRPr="0068751C">
        <w:rPr>
          <w:sz w:val="18"/>
          <w:szCs w:val="18"/>
        </w:rPr>
        <w:t xml:space="preserve">or plumber, </w:t>
      </w:r>
      <w:r w:rsidRPr="0068751C">
        <w:rPr>
          <w:sz w:val="18"/>
          <w:szCs w:val="18"/>
        </w:rPr>
        <w:t>licensed by North Carolina</w:t>
      </w:r>
      <w:r w:rsidR="00F2683F" w:rsidRPr="0068751C">
        <w:rPr>
          <w:sz w:val="18"/>
          <w:szCs w:val="18"/>
        </w:rPr>
        <w:t>,</w:t>
      </w:r>
      <w:r w:rsidRPr="0068751C">
        <w:rPr>
          <w:sz w:val="18"/>
          <w:szCs w:val="18"/>
        </w:rPr>
        <w:t xml:space="preserve"> demonstrating that there is inadequate space for exterior installation. Inadequate space considerations include: legal property boundary restrictions, utility conflicts that cannot be relocated, proximity to the building and its foundation, or overhead obstacles.</w:t>
      </w:r>
    </w:p>
    <w:p w:rsidR="00AA6D23" w:rsidRDefault="00AA6D23" w:rsidP="0002020F">
      <w:pPr>
        <w:rPr>
          <w:sz w:val="20"/>
          <w:szCs w:val="20"/>
        </w:rPr>
      </w:pPr>
    </w:p>
    <w:p w:rsidR="00AF2BCB" w:rsidRDefault="00AF2BCB" w:rsidP="0002020F">
      <w:pPr>
        <w:rPr>
          <w:b/>
          <w:sz w:val="16"/>
          <w:szCs w:val="16"/>
        </w:rPr>
      </w:pPr>
    </w:p>
    <w:p w:rsidR="009F6DE9" w:rsidRDefault="009F6DE9" w:rsidP="0002020F">
      <w:pPr>
        <w:rPr>
          <w:b/>
          <w:sz w:val="16"/>
          <w:szCs w:val="16"/>
        </w:rPr>
      </w:pPr>
    </w:p>
    <w:p w:rsidR="009F6DE9" w:rsidRDefault="009F6DE9" w:rsidP="0002020F">
      <w:pPr>
        <w:rPr>
          <w:b/>
          <w:sz w:val="16"/>
          <w:szCs w:val="16"/>
        </w:rPr>
      </w:pPr>
    </w:p>
    <w:p w:rsidR="009F6DE9" w:rsidRPr="00440F84" w:rsidRDefault="009F6DE9" w:rsidP="0002020F">
      <w:pPr>
        <w:rPr>
          <w:b/>
        </w:rPr>
      </w:pPr>
      <w:r w:rsidRPr="00440F84">
        <w:rPr>
          <w:b/>
        </w:rPr>
        <w:lastRenderedPageBreak/>
        <w:t>Instructions</w:t>
      </w:r>
    </w:p>
    <w:p w:rsidR="009F6DE9" w:rsidRPr="00863E1C" w:rsidRDefault="00440F84" w:rsidP="00440F84">
      <w:pPr>
        <w:pStyle w:val="ListParagraph"/>
        <w:numPr>
          <w:ilvl w:val="0"/>
          <w:numId w:val="3"/>
        </w:numPr>
        <w:rPr>
          <w:sz w:val="18"/>
          <w:szCs w:val="18"/>
        </w:rPr>
      </w:pPr>
      <w:r w:rsidRPr="00863E1C">
        <w:rPr>
          <w:sz w:val="18"/>
          <w:szCs w:val="18"/>
        </w:rPr>
        <w:t>Complete the application.</w:t>
      </w:r>
    </w:p>
    <w:p w:rsidR="00440F84" w:rsidRPr="00863E1C" w:rsidRDefault="00440F84" w:rsidP="00440F84">
      <w:pPr>
        <w:pStyle w:val="ListParagraph"/>
        <w:numPr>
          <w:ilvl w:val="0"/>
          <w:numId w:val="3"/>
        </w:numPr>
        <w:rPr>
          <w:sz w:val="18"/>
          <w:szCs w:val="18"/>
        </w:rPr>
      </w:pPr>
      <w:r w:rsidRPr="00863E1C">
        <w:rPr>
          <w:sz w:val="18"/>
          <w:szCs w:val="18"/>
        </w:rPr>
        <w:t>Create a simple table showing the number and sizes of all drains that will be going to the grease interceptor.</w:t>
      </w:r>
    </w:p>
    <w:p w:rsidR="00440F84" w:rsidRPr="00863E1C" w:rsidRDefault="00440F84" w:rsidP="00440F84">
      <w:pPr>
        <w:pStyle w:val="ListParagraph"/>
        <w:numPr>
          <w:ilvl w:val="0"/>
          <w:numId w:val="3"/>
        </w:numPr>
        <w:rPr>
          <w:sz w:val="18"/>
          <w:szCs w:val="18"/>
        </w:rPr>
      </w:pPr>
      <w:r w:rsidRPr="00863E1C">
        <w:rPr>
          <w:sz w:val="18"/>
          <w:szCs w:val="18"/>
        </w:rPr>
        <w:t xml:space="preserve">Submit the application and table to </w:t>
      </w:r>
      <w:r w:rsidR="00343F88" w:rsidRPr="00863E1C">
        <w:rPr>
          <w:sz w:val="18"/>
          <w:szCs w:val="18"/>
        </w:rPr>
        <w:t xml:space="preserve">the </w:t>
      </w:r>
      <w:r w:rsidRPr="00863E1C">
        <w:rPr>
          <w:sz w:val="18"/>
          <w:szCs w:val="18"/>
        </w:rPr>
        <w:t>address listed on the application.</w:t>
      </w:r>
    </w:p>
    <w:p w:rsidR="00440F84" w:rsidRPr="00863E1C" w:rsidRDefault="00440F84" w:rsidP="00440F84">
      <w:pPr>
        <w:pStyle w:val="ListParagraph"/>
        <w:numPr>
          <w:ilvl w:val="0"/>
          <w:numId w:val="3"/>
        </w:numPr>
        <w:rPr>
          <w:sz w:val="18"/>
          <w:szCs w:val="18"/>
        </w:rPr>
      </w:pPr>
      <w:r w:rsidRPr="00863E1C">
        <w:rPr>
          <w:sz w:val="18"/>
          <w:szCs w:val="18"/>
        </w:rPr>
        <w:t xml:space="preserve">An Environmental Compliance Officer will calculate the minimum size grease interceptor needed and will email you the size. At that point, you may begin looking </w:t>
      </w:r>
      <w:r w:rsidR="00D402E7">
        <w:rPr>
          <w:sz w:val="18"/>
          <w:szCs w:val="18"/>
        </w:rPr>
        <w:t>for</w:t>
      </w:r>
      <w:r w:rsidRPr="00863E1C">
        <w:rPr>
          <w:sz w:val="18"/>
          <w:szCs w:val="18"/>
        </w:rPr>
        <w:t xml:space="preserve"> manufacturers with grease interceptors meeting the design criteria listed on page two. </w:t>
      </w:r>
    </w:p>
    <w:p w:rsidR="00343F88" w:rsidRPr="00863E1C" w:rsidRDefault="00440F84" w:rsidP="00440F84">
      <w:pPr>
        <w:pStyle w:val="ListParagraph"/>
        <w:numPr>
          <w:ilvl w:val="0"/>
          <w:numId w:val="3"/>
        </w:numPr>
        <w:rPr>
          <w:sz w:val="18"/>
          <w:szCs w:val="18"/>
        </w:rPr>
      </w:pPr>
      <w:r w:rsidRPr="00863E1C">
        <w:rPr>
          <w:sz w:val="18"/>
          <w:szCs w:val="18"/>
        </w:rPr>
        <w:t xml:space="preserve">Once an interceptor is chosen, send the Environmental Compliance Officer the manufacturer, model and size. Also send a simple drawing showing the location of the interceptor in relationship to </w:t>
      </w:r>
      <w:r w:rsidR="00343F88" w:rsidRPr="00863E1C">
        <w:rPr>
          <w:sz w:val="18"/>
          <w:szCs w:val="18"/>
        </w:rPr>
        <w:t>the establishment along with a plan showing all fixtures draining to the interceptor.</w:t>
      </w:r>
    </w:p>
    <w:p w:rsidR="00440F84" w:rsidRPr="00863E1C" w:rsidRDefault="00343F88" w:rsidP="00440F84">
      <w:pPr>
        <w:pStyle w:val="ListParagraph"/>
        <w:numPr>
          <w:ilvl w:val="0"/>
          <w:numId w:val="3"/>
        </w:numPr>
        <w:rPr>
          <w:sz w:val="18"/>
          <w:szCs w:val="18"/>
        </w:rPr>
      </w:pPr>
      <w:r w:rsidRPr="00863E1C">
        <w:rPr>
          <w:sz w:val="18"/>
          <w:szCs w:val="18"/>
        </w:rPr>
        <w:t xml:space="preserve">If all requirements are met, the Environmental Compliance Officer will issue the Authorization </w:t>
      </w:r>
      <w:proofErr w:type="gramStart"/>
      <w:r w:rsidRPr="00863E1C">
        <w:rPr>
          <w:sz w:val="18"/>
          <w:szCs w:val="18"/>
        </w:rPr>
        <w:t>To</w:t>
      </w:r>
      <w:proofErr w:type="gramEnd"/>
      <w:r w:rsidRPr="00863E1C">
        <w:rPr>
          <w:sz w:val="18"/>
          <w:szCs w:val="18"/>
        </w:rPr>
        <w:t xml:space="preserve"> Construct (AtC).</w:t>
      </w:r>
      <w:r w:rsidR="003E42FE" w:rsidRPr="00863E1C">
        <w:rPr>
          <w:sz w:val="18"/>
          <w:szCs w:val="18"/>
        </w:rPr>
        <w:t xml:space="preserve"> Keep the AtC on site and available during the construction for review by inspectors. </w:t>
      </w:r>
      <w:r w:rsidRPr="00863E1C">
        <w:rPr>
          <w:sz w:val="18"/>
          <w:szCs w:val="18"/>
        </w:rPr>
        <w:t xml:space="preserve"> </w:t>
      </w:r>
      <w:r w:rsidR="00440F84" w:rsidRPr="00863E1C">
        <w:rPr>
          <w:sz w:val="18"/>
          <w:szCs w:val="18"/>
        </w:rPr>
        <w:t xml:space="preserve"> </w:t>
      </w:r>
    </w:p>
    <w:p w:rsidR="007D3B86" w:rsidRPr="008B38E8" w:rsidRDefault="007D3B86" w:rsidP="0002020F">
      <w:pPr>
        <w:rPr>
          <w:b/>
          <w:sz w:val="14"/>
          <w:szCs w:val="14"/>
        </w:rPr>
      </w:pPr>
    </w:p>
    <w:sectPr w:rsidR="007D3B86" w:rsidRPr="008B38E8" w:rsidSect="00A7721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E42" w:rsidRDefault="00BC4E42" w:rsidP="00BC4E42">
      <w:pPr>
        <w:spacing w:after="0" w:line="240" w:lineRule="auto"/>
      </w:pPr>
      <w:r>
        <w:separator/>
      </w:r>
    </w:p>
  </w:endnote>
  <w:endnote w:type="continuationSeparator" w:id="0">
    <w:p w:rsidR="00BC4E42" w:rsidRDefault="00BC4E42" w:rsidP="00BC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E42" w:rsidRDefault="00BC4E42">
    <w:pPr>
      <w:pStyle w:val="Footer"/>
    </w:pPr>
    <w:r>
      <w:t>Form #: ESCCA-0011.446A                                                                                           Corresponding Procedure: ESCCA-0011.446</w:t>
    </w:r>
  </w:p>
  <w:p w:rsidR="00BC4E42" w:rsidRDefault="00BC4E42">
    <w:pPr>
      <w:pStyle w:val="Footer"/>
    </w:pPr>
    <w:r>
      <w:t xml:space="preserve">Revision: </w:t>
    </w:r>
    <w:r w:rsidR="00863E1C">
      <w:t>1</w:t>
    </w:r>
    <w:r>
      <w:t xml:space="preserve">                                                                                                                       Effective Date: 12/18/14    </w:t>
    </w:r>
  </w:p>
  <w:p w:rsidR="00BC4E42" w:rsidRDefault="00BC4E42">
    <w:pPr>
      <w:pStyle w:val="Footer"/>
    </w:pPr>
    <w:r>
      <w:t>Revision Date: 12/</w:t>
    </w:r>
    <w:r w:rsidR="00863E1C">
      <w:t>23</w:t>
    </w:r>
    <w:r>
      <w:t xml:space="preserve">/14                                                                                               </w:t>
    </w:r>
    <w:r w:rsidR="00AF3600">
      <w:t xml:space="preserve">Page </w:t>
    </w:r>
    <w:r w:rsidR="00AF3600" w:rsidRPr="00AF3600">
      <w:fldChar w:fldCharType="begin"/>
    </w:r>
    <w:r w:rsidR="00AF3600" w:rsidRPr="00AF3600">
      <w:instrText xml:space="preserve"> PAGE  \* Arabic  \* MERGEFORMAT </w:instrText>
    </w:r>
    <w:r w:rsidR="00AF3600" w:rsidRPr="00AF3600">
      <w:fldChar w:fldCharType="separate"/>
    </w:r>
    <w:r w:rsidR="00BB4527">
      <w:rPr>
        <w:noProof/>
      </w:rPr>
      <w:t>1</w:t>
    </w:r>
    <w:r w:rsidR="00AF3600" w:rsidRPr="00AF3600">
      <w:fldChar w:fldCharType="end"/>
    </w:r>
    <w:r w:rsidR="00AF3600" w:rsidRPr="00AF3600">
      <w:t xml:space="preserve"> of </w:t>
    </w:r>
    <w:fldSimple w:instr=" NUMPAGES  \* Arabic  \* MERGEFORMAT ">
      <w:r w:rsidR="00BB4527">
        <w:rPr>
          <w:noProof/>
        </w:rPr>
        <w:t>3</w:t>
      </w:r>
    </w:fldSimple>
  </w:p>
  <w:p w:rsidR="00BC4E42" w:rsidRDefault="00BC4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E42" w:rsidRDefault="00BC4E42" w:rsidP="00BC4E42">
      <w:pPr>
        <w:spacing w:after="0" w:line="240" w:lineRule="auto"/>
      </w:pPr>
      <w:r>
        <w:separator/>
      </w:r>
    </w:p>
  </w:footnote>
  <w:footnote w:type="continuationSeparator" w:id="0">
    <w:p w:rsidR="00BC4E42" w:rsidRDefault="00BC4E42" w:rsidP="00BC4E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049EF"/>
    <w:multiLevelType w:val="hybridMultilevel"/>
    <w:tmpl w:val="4A342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5F0BC1"/>
    <w:multiLevelType w:val="hybridMultilevel"/>
    <w:tmpl w:val="4BD802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DE3D05"/>
    <w:multiLevelType w:val="hybridMultilevel"/>
    <w:tmpl w:val="491C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767"/>
    <w:rsid w:val="0002020F"/>
    <w:rsid w:val="00173CE7"/>
    <w:rsid w:val="001D7E94"/>
    <w:rsid w:val="00343F88"/>
    <w:rsid w:val="003B75F0"/>
    <w:rsid w:val="003C351D"/>
    <w:rsid w:val="003D6C98"/>
    <w:rsid w:val="003E42FE"/>
    <w:rsid w:val="00440F84"/>
    <w:rsid w:val="0048472D"/>
    <w:rsid w:val="005C484B"/>
    <w:rsid w:val="00612783"/>
    <w:rsid w:val="00623022"/>
    <w:rsid w:val="0068751C"/>
    <w:rsid w:val="00703FF3"/>
    <w:rsid w:val="007C4F01"/>
    <w:rsid w:val="007D3B86"/>
    <w:rsid w:val="0082161F"/>
    <w:rsid w:val="00863E1C"/>
    <w:rsid w:val="008A6D82"/>
    <w:rsid w:val="008B38E8"/>
    <w:rsid w:val="008C1B71"/>
    <w:rsid w:val="008D54CD"/>
    <w:rsid w:val="008F12E3"/>
    <w:rsid w:val="00924BF0"/>
    <w:rsid w:val="009E0767"/>
    <w:rsid w:val="009F6DE9"/>
    <w:rsid w:val="00A77219"/>
    <w:rsid w:val="00AA6D23"/>
    <w:rsid w:val="00AD0438"/>
    <w:rsid w:val="00AF2BCB"/>
    <w:rsid w:val="00AF3600"/>
    <w:rsid w:val="00B41D56"/>
    <w:rsid w:val="00B9419E"/>
    <w:rsid w:val="00BB4527"/>
    <w:rsid w:val="00BC4E42"/>
    <w:rsid w:val="00C244ED"/>
    <w:rsid w:val="00CF04F4"/>
    <w:rsid w:val="00D0494A"/>
    <w:rsid w:val="00D059C3"/>
    <w:rsid w:val="00D155F1"/>
    <w:rsid w:val="00D402E7"/>
    <w:rsid w:val="00DD5343"/>
    <w:rsid w:val="00E13F0B"/>
    <w:rsid w:val="00E91432"/>
    <w:rsid w:val="00F03E6D"/>
    <w:rsid w:val="00F2683F"/>
    <w:rsid w:val="00F35FB2"/>
    <w:rsid w:val="00FC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022"/>
    <w:pPr>
      <w:ind w:left="720"/>
      <w:contextualSpacing/>
    </w:pPr>
  </w:style>
  <w:style w:type="character" w:styleId="Hyperlink">
    <w:name w:val="Hyperlink"/>
    <w:basedOn w:val="DefaultParagraphFont"/>
    <w:uiPriority w:val="99"/>
    <w:unhideWhenUsed/>
    <w:rsid w:val="0082161F"/>
    <w:rPr>
      <w:color w:val="0000FF" w:themeColor="hyperlink"/>
      <w:u w:val="single"/>
    </w:rPr>
  </w:style>
  <w:style w:type="paragraph" w:customStyle="1" w:styleId="Default">
    <w:name w:val="Default"/>
    <w:rsid w:val="0082161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C4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E42"/>
  </w:style>
  <w:style w:type="paragraph" w:styleId="Footer">
    <w:name w:val="footer"/>
    <w:basedOn w:val="Normal"/>
    <w:link w:val="FooterChar"/>
    <w:uiPriority w:val="99"/>
    <w:unhideWhenUsed/>
    <w:rsid w:val="00BC4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E42"/>
  </w:style>
  <w:style w:type="paragraph" w:styleId="BalloonText">
    <w:name w:val="Balloon Text"/>
    <w:basedOn w:val="Normal"/>
    <w:link w:val="BalloonTextChar"/>
    <w:uiPriority w:val="99"/>
    <w:semiHidden/>
    <w:unhideWhenUsed/>
    <w:rsid w:val="00BC4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022"/>
    <w:pPr>
      <w:ind w:left="720"/>
      <w:contextualSpacing/>
    </w:pPr>
  </w:style>
  <w:style w:type="character" w:styleId="Hyperlink">
    <w:name w:val="Hyperlink"/>
    <w:basedOn w:val="DefaultParagraphFont"/>
    <w:uiPriority w:val="99"/>
    <w:unhideWhenUsed/>
    <w:rsid w:val="0082161F"/>
    <w:rPr>
      <w:color w:val="0000FF" w:themeColor="hyperlink"/>
      <w:u w:val="single"/>
    </w:rPr>
  </w:style>
  <w:style w:type="paragraph" w:customStyle="1" w:styleId="Default">
    <w:name w:val="Default"/>
    <w:rsid w:val="0082161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C4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E42"/>
  </w:style>
  <w:style w:type="paragraph" w:styleId="Footer">
    <w:name w:val="footer"/>
    <w:basedOn w:val="Normal"/>
    <w:link w:val="FooterChar"/>
    <w:uiPriority w:val="99"/>
    <w:unhideWhenUsed/>
    <w:rsid w:val="00BC4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E42"/>
  </w:style>
  <w:style w:type="paragraph" w:styleId="BalloonText">
    <w:name w:val="Balloon Text"/>
    <w:basedOn w:val="Normal"/>
    <w:link w:val="BalloonTextChar"/>
    <w:uiPriority w:val="99"/>
    <w:semiHidden/>
    <w:unhideWhenUsed/>
    <w:rsid w:val="00BC4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6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Kipp Glazier</dc:creator>
  <cp:lastModifiedBy>Elizabeth Severt</cp:lastModifiedBy>
  <cp:revision>2</cp:revision>
  <cp:lastPrinted>2014-12-23T16:18:00Z</cp:lastPrinted>
  <dcterms:created xsi:type="dcterms:W3CDTF">2014-12-23T16:48:00Z</dcterms:created>
  <dcterms:modified xsi:type="dcterms:W3CDTF">2014-12-23T16:48:00Z</dcterms:modified>
</cp:coreProperties>
</file>